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tblLayout w:type="fixed"/>
        <w:tblCellMar>
          <w:left w:w="0" w:type="dxa"/>
          <w:right w:w="0" w:type="dxa"/>
        </w:tblCellMar>
        <w:tblLook w:val="01E0" w:firstRow="1" w:lastRow="1" w:firstColumn="1" w:lastColumn="1" w:noHBand="0" w:noVBand="0"/>
      </w:tblPr>
      <w:tblGrid>
        <w:gridCol w:w="6663"/>
        <w:gridCol w:w="425"/>
        <w:gridCol w:w="567"/>
        <w:gridCol w:w="1416"/>
      </w:tblGrid>
      <w:tr w:rsidR="00505057" w:rsidRPr="00BC6E9E" w:rsidTr="00BC6E9E">
        <w:trPr>
          <w:trHeight w:hRule="exact" w:val="2098"/>
        </w:trPr>
        <w:tc>
          <w:tcPr>
            <w:tcW w:w="7088" w:type="dxa"/>
            <w:gridSpan w:val="2"/>
            <w:shd w:val="clear" w:color="auto" w:fill="auto"/>
          </w:tcPr>
          <w:p w:rsidR="00505057" w:rsidRPr="00BC6E9E" w:rsidRDefault="00966B88" w:rsidP="00674951">
            <w:pPr>
              <w:rPr>
                <w:szCs w:val="23"/>
              </w:rPr>
            </w:pPr>
            <w:bookmarkStart w:id="0" w:name="_GoBack"/>
            <w:bookmarkEnd w:id="0"/>
            <w:r>
              <w:t>21. september 2017</w:t>
            </w:r>
          </w:p>
        </w:tc>
        <w:tc>
          <w:tcPr>
            <w:tcW w:w="567" w:type="dxa"/>
            <w:shd w:val="clear" w:color="auto" w:fill="auto"/>
          </w:tcPr>
          <w:p w:rsidR="00505057" w:rsidRPr="00BC6E9E" w:rsidRDefault="003D3A39" w:rsidP="00846A86">
            <w:pPr>
              <w:rPr>
                <w:szCs w:val="23"/>
              </w:rPr>
            </w:pPr>
            <w:r>
              <w:rPr>
                <w:noProof/>
              </w:rPr>
              <w:drawing>
                <wp:anchor distT="0" distB="0" distL="114300" distR="114300" simplePos="0" relativeHeight="251659776" behindDoc="1" locked="0" layoutInCell="1" allowOverlap="1" wp14:anchorId="757AD17D" wp14:editId="03C38FD1">
                  <wp:simplePos x="0" y="0"/>
                  <wp:positionH relativeFrom="column">
                    <wp:posOffset>281940</wp:posOffset>
                  </wp:positionH>
                  <wp:positionV relativeFrom="paragraph">
                    <wp:posOffset>-1164590</wp:posOffset>
                  </wp:positionV>
                  <wp:extent cx="1005205" cy="1401445"/>
                  <wp:effectExtent l="0" t="0" r="4445" b="8255"/>
                  <wp:wrapNone/>
                  <wp:docPr id="1" name="Billede 1" descr="Kongres-dl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gres-dl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205" cy="1401445"/>
                          </a:xfrm>
                          <a:prstGeom prst="rect">
                            <a:avLst/>
                          </a:prstGeom>
                          <a:noFill/>
                        </pic:spPr>
                      </pic:pic>
                    </a:graphicData>
                  </a:graphic>
                  <wp14:sizeRelH relativeFrom="page">
                    <wp14:pctWidth>0</wp14:pctWidth>
                  </wp14:sizeRelH>
                  <wp14:sizeRelV relativeFrom="page">
                    <wp14:pctHeight>0</wp14:pctHeight>
                  </wp14:sizeRelV>
                </wp:anchor>
              </w:drawing>
            </w:r>
          </w:p>
        </w:tc>
        <w:tc>
          <w:tcPr>
            <w:tcW w:w="1416" w:type="dxa"/>
            <w:shd w:val="clear" w:color="auto" w:fill="auto"/>
          </w:tcPr>
          <w:p w:rsidR="00505057" w:rsidRPr="00BC6E9E" w:rsidRDefault="00505057" w:rsidP="00846A86">
            <w:pPr>
              <w:rPr>
                <w:szCs w:val="23"/>
              </w:rPr>
            </w:pPr>
          </w:p>
        </w:tc>
      </w:tr>
      <w:tr w:rsidR="00C9271B" w:rsidTr="00966B88">
        <w:tc>
          <w:tcPr>
            <w:tcW w:w="6663" w:type="dxa"/>
            <w:shd w:val="clear" w:color="auto" w:fill="auto"/>
          </w:tcPr>
          <w:p w:rsidR="00C9271B" w:rsidRDefault="00C9271B" w:rsidP="00846A86"/>
          <w:p w:rsidR="00C9271B" w:rsidRDefault="00C9271B" w:rsidP="00846A86"/>
          <w:p w:rsidR="00C9271B" w:rsidRPr="009568F3" w:rsidRDefault="00966B88" w:rsidP="0066061D">
            <w:pPr>
              <w:pStyle w:val="Overskrift1"/>
            </w:pPr>
            <w:r w:rsidRPr="00966B88">
              <w:t xml:space="preserve">Danmarks Lærerforenings </w:t>
            </w:r>
            <w:r w:rsidR="00766BA2">
              <w:t>a</w:t>
            </w:r>
            <w:r w:rsidRPr="00966B88">
              <w:t>rbejdsmiljøstrategi</w:t>
            </w:r>
          </w:p>
        </w:tc>
        <w:tc>
          <w:tcPr>
            <w:tcW w:w="2408" w:type="dxa"/>
            <w:gridSpan w:val="3"/>
            <w:shd w:val="clear" w:color="auto" w:fill="auto"/>
          </w:tcPr>
          <w:p w:rsidR="00C9271B" w:rsidRDefault="00966B88" w:rsidP="00BC6E9E">
            <w:pPr>
              <w:pStyle w:val="Overskrift1"/>
              <w:jc w:val="right"/>
            </w:pPr>
            <w:r>
              <w:t>F</w:t>
            </w:r>
            <w:r w:rsidR="00C9271B">
              <w:t>.</w:t>
            </w:r>
            <w:r>
              <w:t>4</w:t>
            </w:r>
          </w:p>
          <w:p w:rsidR="00C9271B" w:rsidRDefault="00966B88" w:rsidP="00BC6E9E">
            <w:pPr>
              <w:pStyle w:val="Overskrift1"/>
              <w:jc w:val="right"/>
            </w:pPr>
            <w:r w:rsidRPr="00966B88">
              <w:t xml:space="preserve">Arbejdsliv 2017 </w:t>
            </w:r>
            <w:r>
              <w:br/>
            </w:r>
            <w:r w:rsidRPr="00966B88">
              <w:t>– profession og rammer</w:t>
            </w:r>
            <w:r w:rsidR="00C9271B">
              <w:t xml:space="preserve"> </w:t>
            </w:r>
          </w:p>
        </w:tc>
      </w:tr>
    </w:tbl>
    <w:p w:rsidR="00632CA1" w:rsidRDefault="00632CA1" w:rsidP="00846A86"/>
    <w:p w:rsidR="00966B88" w:rsidRPr="00966B88" w:rsidRDefault="00966B88" w:rsidP="00966B88">
      <w:pPr>
        <w:pStyle w:val="Overskrift1"/>
        <w:rPr>
          <w:lang w:eastAsia="en-US"/>
        </w:rPr>
      </w:pPr>
      <w:bookmarkStart w:id="1" w:name="BmStart"/>
      <w:bookmarkEnd w:id="1"/>
      <w:r w:rsidRPr="00966B88">
        <w:rPr>
          <w:lang w:eastAsia="en-US"/>
        </w:rPr>
        <w:t>Indledning</w:t>
      </w:r>
    </w:p>
    <w:p w:rsidR="00966B88" w:rsidRPr="00966B88" w:rsidRDefault="00966B88" w:rsidP="00966B88">
      <w:pPr>
        <w:spacing w:after="160" w:line="259" w:lineRule="auto"/>
        <w:rPr>
          <w:szCs w:val="23"/>
          <w:lang w:eastAsia="en-US"/>
        </w:rPr>
      </w:pPr>
      <w:r w:rsidRPr="00966B88">
        <w:rPr>
          <w:szCs w:val="23"/>
          <w:lang w:eastAsia="en-US"/>
        </w:rPr>
        <w:t>Arbejdsmiljøstrategien skal bidrage til at skabe sunde og udviklende arbejd</w:t>
      </w:r>
      <w:r w:rsidRPr="00966B88">
        <w:rPr>
          <w:szCs w:val="23"/>
          <w:lang w:eastAsia="en-US"/>
        </w:rPr>
        <w:t>s</w:t>
      </w:r>
      <w:r w:rsidRPr="00966B88">
        <w:rPr>
          <w:szCs w:val="23"/>
          <w:lang w:eastAsia="en-US"/>
        </w:rPr>
        <w:t>pladser og forebygge dårligt fysisk og psykisk arbejdsmiljø. Arbejdsmiljøstrat</w:t>
      </w:r>
      <w:r w:rsidRPr="00966B88">
        <w:rPr>
          <w:szCs w:val="23"/>
          <w:lang w:eastAsia="en-US"/>
        </w:rPr>
        <w:t>e</w:t>
      </w:r>
      <w:r w:rsidRPr="00966B88">
        <w:rPr>
          <w:szCs w:val="23"/>
          <w:lang w:eastAsia="en-US"/>
        </w:rPr>
        <w:t xml:space="preserve">gien er en udmøntning af principprogrammet og giver retning på, hvordan DLF vil arbejde med arbejdsmiljø og skal medvirke til at det gode arbejdsmiljø er højt prioriteret i DLF. </w:t>
      </w:r>
    </w:p>
    <w:p w:rsidR="00966B88" w:rsidRPr="00966B88" w:rsidRDefault="00966B88" w:rsidP="00966B88">
      <w:pPr>
        <w:spacing w:after="160" w:line="259" w:lineRule="auto"/>
        <w:rPr>
          <w:szCs w:val="23"/>
          <w:lang w:eastAsia="en-US"/>
        </w:rPr>
      </w:pPr>
      <w:r w:rsidRPr="00966B88">
        <w:rPr>
          <w:szCs w:val="23"/>
          <w:lang w:eastAsia="en-US"/>
        </w:rPr>
        <w:t xml:space="preserve">Arbejdsmiljøstrategien er et fælles og tydeligt udgangspunkt, som alle niveauer i DLF tager afsæt i. Arbejdsmiljøstrategien baserer sig på en erkendelse af, at ikke alt kan løses af aftaler og at medlemmerne er aktive medspillere i forhold til at skabe et godt arbejdsmiljø. </w:t>
      </w:r>
    </w:p>
    <w:p w:rsidR="00966B88" w:rsidRPr="00966B88" w:rsidRDefault="00966B88" w:rsidP="00966B88">
      <w:pPr>
        <w:spacing w:after="160" w:line="259" w:lineRule="auto"/>
        <w:rPr>
          <w:szCs w:val="23"/>
          <w:lang w:eastAsia="en-US"/>
        </w:rPr>
      </w:pPr>
      <w:r w:rsidRPr="00966B88">
        <w:rPr>
          <w:szCs w:val="23"/>
          <w:lang w:eastAsia="en-US"/>
        </w:rPr>
        <w:t>Det er vigtigt at prioritere og afstemme indsatser, så de er tilpasset lokale og kollektive løsninger, som er funderet i arbejdspladsens fællesskab. Målgruppen for strategien er organisationen og dens tillidsvalgte.</w:t>
      </w:r>
    </w:p>
    <w:p w:rsidR="00966B88" w:rsidRPr="00966B88" w:rsidRDefault="00966B88" w:rsidP="00966B88">
      <w:pPr>
        <w:spacing w:after="160" w:line="259" w:lineRule="auto"/>
        <w:rPr>
          <w:szCs w:val="23"/>
          <w:lang w:eastAsia="en-US"/>
        </w:rPr>
      </w:pPr>
      <w:r w:rsidRPr="00966B88">
        <w:rPr>
          <w:szCs w:val="23"/>
          <w:lang w:eastAsia="en-US"/>
        </w:rPr>
        <w:t>Arbejdsmiljøstrategien omfatter samtlige medlemsgrupper i DLF. Arbejdsmi</w:t>
      </w:r>
      <w:r w:rsidRPr="00966B88">
        <w:rPr>
          <w:szCs w:val="23"/>
          <w:lang w:eastAsia="en-US"/>
        </w:rPr>
        <w:t>l</w:t>
      </w:r>
      <w:r w:rsidRPr="00966B88">
        <w:rPr>
          <w:szCs w:val="23"/>
          <w:lang w:eastAsia="en-US"/>
        </w:rPr>
        <w:t xml:space="preserve">jøstrategien bliver løbende understøttet via centralt forankrede initiativer, og der udarbejdes desuden forslag til lokale indsatser. </w:t>
      </w:r>
    </w:p>
    <w:p w:rsidR="00966B88" w:rsidRPr="00966B88" w:rsidRDefault="00966B88" w:rsidP="00966B88">
      <w:pPr>
        <w:spacing w:after="160" w:line="259" w:lineRule="auto"/>
        <w:rPr>
          <w:szCs w:val="23"/>
          <w:lang w:eastAsia="en-US"/>
        </w:rPr>
      </w:pPr>
      <w:r w:rsidRPr="00966B88">
        <w:rPr>
          <w:szCs w:val="23"/>
          <w:lang w:eastAsia="en-US"/>
        </w:rPr>
        <w:t xml:space="preserve">Hovedstyrelsen følger løbende op på strategiens effekt. </w:t>
      </w:r>
    </w:p>
    <w:p w:rsidR="00966B88" w:rsidRPr="00966B88" w:rsidRDefault="00966B88" w:rsidP="00966B88">
      <w:pPr>
        <w:spacing w:after="160" w:line="259" w:lineRule="auto"/>
        <w:rPr>
          <w:szCs w:val="23"/>
          <w:lang w:eastAsia="en-US"/>
        </w:rPr>
      </w:pPr>
      <w:r w:rsidRPr="00966B88">
        <w:rPr>
          <w:szCs w:val="23"/>
          <w:lang w:eastAsia="en-US"/>
        </w:rPr>
        <w:t>DLF vil i forbindelse med udmøntningen af strategien samarbejde med skol</w:t>
      </w:r>
      <w:r w:rsidRPr="00966B88">
        <w:rPr>
          <w:szCs w:val="23"/>
          <w:lang w:eastAsia="en-US"/>
        </w:rPr>
        <w:t>e</w:t>
      </w:r>
      <w:r w:rsidRPr="00966B88">
        <w:rPr>
          <w:szCs w:val="23"/>
          <w:lang w:eastAsia="en-US"/>
        </w:rPr>
        <w:t>lederne og andre relevante aktører i forhold til at forbedre medlemmernes a</w:t>
      </w:r>
      <w:r w:rsidRPr="00966B88">
        <w:rPr>
          <w:szCs w:val="23"/>
          <w:lang w:eastAsia="en-US"/>
        </w:rPr>
        <w:t>r</w:t>
      </w:r>
      <w:r w:rsidRPr="00966B88">
        <w:rPr>
          <w:szCs w:val="23"/>
          <w:lang w:eastAsia="en-US"/>
        </w:rPr>
        <w:t>bejdsliv.</w:t>
      </w:r>
    </w:p>
    <w:p w:rsidR="00966B88" w:rsidRPr="00966B88" w:rsidRDefault="00966B88" w:rsidP="00922BDC">
      <w:pPr>
        <w:spacing w:after="160" w:line="259" w:lineRule="auto"/>
        <w:ind w:left="284"/>
        <w:contextualSpacing/>
        <w:rPr>
          <w:szCs w:val="23"/>
          <w:lang w:eastAsia="en-US"/>
        </w:rPr>
      </w:pPr>
    </w:p>
    <w:p w:rsidR="00966B88" w:rsidRPr="00966B88" w:rsidRDefault="00966B88" w:rsidP="00966B88">
      <w:pPr>
        <w:pStyle w:val="Overskrift1"/>
        <w:rPr>
          <w:lang w:eastAsia="en-US"/>
        </w:rPr>
      </w:pPr>
      <w:r w:rsidRPr="00966B88">
        <w:rPr>
          <w:lang w:eastAsia="en-US"/>
        </w:rPr>
        <w:t>De 5 pejlemærker for DLF´s arbejdsmiljøstrategi</w:t>
      </w:r>
    </w:p>
    <w:p w:rsidR="00966B88" w:rsidRPr="00966B88" w:rsidRDefault="00966B88" w:rsidP="00966B88">
      <w:pPr>
        <w:spacing w:after="160" w:line="259" w:lineRule="auto"/>
        <w:rPr>
          <w:szCs w:val="23"/>
          <w:lang w:eastAsia="en-US"/>
        </w:rPr>
      </w:pPr>
      <w:r w:rsidRPr="00966B88">
        <w:rPr>
          <w:szCs w:val="23"/>
          <w:lang w:eastAsia="en-US"/>
        </w:rPr>
        <w:t xml:space="preserve">De fem pejlemærker er ligeværdige, og nummereringen er således ikke udtryk for en prioriteret rækkefølge. </w:t>
      </w:r>
    </w:p>
    <w:p w:rsidR="00966B88" w:rsidRPr="00966B88" w:rsidRDefault="00966B88" w:rsidP="00922BDC">
      <w:pPr>
        <w:spacing w:line="259" w:lineRule="auto"/>
        <w:rPr>
          <w:szCs w:val="23"/>
          <w:lang w:eastAsia="en-US"/>
        </w:rPr>
      </w:pPr>
      <w:r w:rsidRPr="00966B88">
        <w:rPr>
          <w:szCs w:val="23"/>
          <w:lang w:eastAsia="en-US"/>
        </w:rPr>
        <w:t>DLF vil prioritere:</w:t>
      </w:r>
    </w:p>
    <w:p w:rsidR="00966B88" w:rsidRPr="00966B88" w:rsidRDefault="00966B88" w:rsidP="00966B88">
      <w:pPr>
        <w:numPr>
          <w:ilvl w:val="0"/>
          <w:numId w:val="8"/>
        </w:numPr>
        <w:spacing w:after="160" w:line="259" w:lineRule="auto"/>
        <w:contextualSpacing/>
        <w:rPr>
          <w:szCs w:val="23"/>
          <w:lang w:eastAsia="en-US"/>
        </w:rPr>
      </w:pPr>
      <w:r w:rsidRPr="00966B88">
        <w:rPr>
          <w:szCs w:val="23"/>
          <w:lang w:eastAsia="en-US"/>
        </w:rPr>
        <w:t xml:space="preserve">fremme af arbejdsglæde og trivsel </w:t>
      </w:r>
    </w:p>
    <w:p w:rsidR="00966B88" w:rsidRPr="00966B88" w:rsidRDefault="00966B88" w:rsidP="00966B88">
      <w:pPr>
        <w:numPr>
          <w:ilvl w:val="0"/>
          <w:numId w:val="8"/>
        </w:numPr>
        <w:spacing w:after="160" w:line="259" w:lineRule="auto"/>
        <w:contextualSpacing/>
        <w:rPr>
          <w:szCs w:val="23"/>
          <w:lang w:eastAsia="en-US"/>
        </w:rPr>
      </w:pPr>
      <w:r w:rsidRPr="00966B88">
        <w:rPr>
          <w:szCs w:val="23"/>
          <w:lang w:eastAsia="en-US"/>
        </w:rPr>
        <w:t xml:space="preserve">forebyggelse og tidlig indsats </w:t>
      </w:r>
    </w:p>
    <w:p w:rsidR="00966B88" w:rsidRPr="00966B88" w:rsidRDefault="00966B88" w:rsidP="00966B88">
      <w:pPr>
        <w:numPr>
          <w:ilvl w:val="0"/>
          <w:numId w:val="8"/>
        </w:numPr>
        <w:spacing w:after="160" w:line="259" w:lineRule="auto"/>
        <w:contextualSpacing/>
        <w:rPr>
          <w:szCs w:val="23"/>
          <w:lang w:eastAsia="en-US"/>
        </w:rPr>
      </w:pPr>
      <w:r w:rsidRPr="00966B88">
        <w:rPr>
          <w:szCs w:val="23"/>
          <w:lang w:eastAsia="en-US"/>
        </w:rPr>
        <w:t>holdbare løsninger i et helt arbejdsliv</w:t>
      </w:r>
    </w:p>
    <w:p w:rsidR="00966B88" w:rsidRPr="00966B88" w:rsidRDefault="00966B88" w:rsidP="00966B88">
      <w:pPr>
        <w:numPr>
          <w:ilvl w:val="0"/>
          <w:numId w:val="8"/>
        </w:numPr>
        <w:spacing w:after="160" w:line="259" w:lineRule="auto"/>
        <w:contextualSpacing/>
        <w:rPr>
          <w:szCs w:val="23"/>
          <w:lang w:eastAsia="en-US"/>
        </w:rPr>
      </w:pPr>
      <w:r w:rsidRPr="00966B88">
        <w:rPr>
          <w:szCs w:val="23"/>
          <w:lang w:eastAsia="en-US"/>
        </w:rPr>
        <w:t>arbejdsmiljøperspektiver medtænkes altid</w:t>
      </w:r>
    </w:p>
    <w:p w:rsidR="00966B88" w:rsidRPr="00966B88" w:rsidRDefault="00966B88" w:rsidP="00966B88">
      <w:pPr>
        <w:numPr>
          <w:ilvl w:val="0"/>
          <w:numId w:val="8"/>
        </w:numPr>
        <w:spacing w:after="160" w:line="259" w:lineRule="auto"/>
        <w:contextualSpacing/>
        <w:rPr>
          <w:szCs w:val="23"/>
          <w:lang w:eastAsia="en-US"/>
        </w:rPr>
      </w:pPr>
      <w:r w:rsidRPr="00966B88">
        <w:rPr>
          <w:szCs w:val="23"/>
          <w:lang w:eastAsia="en-US"/>
        </w:rPr>
        <w:t xml:space="preserve">kontinuitet, systematik og koordinering </w:t>
      </w:r>
    </w:p>
    <w:p w:rsidR="00966B88" w:rsidRPr="00966B88" w:rsidRDefault="00966B88" w:rsidP="00922BDC">
      <w:pPr>
        <w:spacing w:after="160" w:line="259" w:lineRule="auto"/>
        <w:ind w:left="284"/>
        <w:contextualSpacing/>
        <w:rPr>
          <w:szCs w:val="23"/>
          <w:lang w:eastAsia="en-US"/>
        </w:rPr>
      </w:pPr>
    </w:p>
    <w:p w:rsidR="00966B88" w:rsidRPr="00966B88" w:rsidRDefault="00966B88" w:rsidP="00966B88">
      <w:pPr>
        <w:pStyle w:val="Overskrift1"/>
        <w:rPr>
          <w:lang w:eastAsia="en-US"/>
        </w:rPr>
      </w:pPr>
      <w:r w:rsidRPr="00966B88">
        <w:rPr>
          <w:lang w:eastAsia="en-US"/>
        </w:rPr>
        <w:lastRenderedPageBreak/>
        <w:t>Uddybning af pejlemærker</w:t>
      </w:r>
    </w:p>
    <w:p w:rsidR="00966B88" w:rsidRDefault="00966B88" w:rsidP="00966B88">
      <w:pPr>
        <w:numPr>
          <w:ilvl w:val="0"/>
          <w:numId w:val="9"/>
        </w:numPr>
        <w:spacing w:after="160" w:line="259" w:lineRule="auto"/>
        <w:ind w:left="284" w:hanging="284"/>
        <w:contextualSpacing/>
        <w:rPr>
          <w:szCs w:val="23"/>
          <w:lang w:eastAsia="en-US"/>
        </w:rPr>
      </w:pPr>
      <w:r w:rsidRPr="00966B88">
        <w:rPr>
          <w:rFonts w:cs="Arial"/>
          <w:b/>
          <w:szCs w:val="23"/>
          <w:lang w:eastAsia="en-US"/>
        </w:rPr>
        <w:t>DLF vil prioritere fremme af arbejdsglæde og trivsel</w:t>
      </w:r>
      <w:r w:rsidRPr="00966B88">
        <w:rPr>
          <w:b/>
          <w:szCs w:val="23"/>
          <w:lang w:eastAsia="en-US"/>
        </w:rPr>
        <w:t xml:space="preserve"> </w:t>
      </w:r>
      <w:r w:rsidRPr="00966B88">
        <w:rPr>
          <w:b/>
          <w:szCs w:val="23"/>
          <w:lang w:eastAsia="en-US"/>
        </w:rPr>
        <w:br/>
      </w:r>
      <w:r w:rsidRPr="00966B88">
        <w:rPr>
          <w:szCs w:val="23"/>
          <w:lang w:eastAsia="en-US"/>
        </w:rPr>
        <w:t>Arbejdsglæde og trivsel fremmes bl.a., når lærerarbejdet opleves som m</w:t>
      </w:r>
      <w:r w:rsidRPr="00966B88">
        <w:rPr>
          <w:szCs w:val="23"/>
          <w:lang w:eastAsia="en-US"/>
        </w:rPr>
        <w:t>e</w:t>
      </w:r>
      <w:r w:rsidRPr="00966B88">
        <w:rPr>
          <w:szCs w:val="23"/>
          <w:lang w:eastAsia="en-US"/>
        </w:rPr>
        <w:t>ningsfuldt, og når lærerne oplever at de har indflydelse på og kan lykkes med deres vigtige opgave. Vi skal i alle dele af organisationen tydeliggøre at et godt arbejdsmiljø er et fælles ansvar. Vi vil styrke fællesskabet på arbejd</w:t>
      </w:r>
      <w:r w:rsidRPr="00966B88">
        <w:rPr>
          <w:szCs w:val="23"/>
          <w:lang w:eastAsia="en-US"/>
        </w:rPr>
        <w:t>s</w:t>
      </w:r>
      <w:r w:rsidRPr="00966B88">
        <w:rPr>
          <w:szCs w:val="23"/>
          <w:lang w:eastAsia="en-US"/>
        </w:rPr>
        <w:t>pladsen – det er medlemmernes sikkerhedsnet. Vi kan gennem dynamikken i det gode kollegiale samarbejde og relationen til ledelse, elever og forældre skabe trivsel og reducere belastningsfaktorer. Høj social kapital er udgang</w:t>
      </w:r>
      <w:r w:rsidRPr="00966B88">
        <w:rPr>
          <w:szCs w:val="23"/>
          <w:lang w:eastAsia="en-US"/>
        </w:rPr>
        <w:t>s</w:t>
      </w:r>
      <w:r w:rsidRPr="00966B88">
        <w:rPr>
          <w:szCs w:val="23"/>
          <w:lang w:eastAsia="en-US"/>
        </w:rPr>
        <w:t>punktet for et godt arbejdsmiljø på alle arbejdspladser. Vi vil derfor styrke arbejdspladskvaliteter som till</w:t>
      </w:r>
      <w:r w:rsidR="00922BDC">
        <w:rPr>
          <w:szCs w:val="23"/>
          <w:lang w:eastAsia="en-US"/>
        </w:rPr>
        <w:t>id, retfærdighed og samarbejde.</w:t>
      </w:r>
    </w:p>
    <w:p w:rsidR="00922BDC" w:rsidRPr="00966B88" w:rsidRDefault="00922BDC" w:rsidP="00922BDC">
      <w:pPr>
        <w:spacing w:after="160" w:line="259" w:lineRule="auto"/>
        <w:ind w:left="284"/>
        <w:contextualSpacing/>
        <w:rPr>
          <w:szCs w:val="23"/>
          <w:lang w:eastAsia="en-US"/>
        </w:rPr>
      </w:pPr>
    </w:p>
    <w:p w:rsidR="00966B88" w:rsidRPr="00966B88" w:rsidRDefault="00966B88" w:rsidP="00966B88">
      <w:pPr>
        <w:tabs>
          <w:tab w:val="left" w:pos="284"/>
        </w:tabs>
        <w:spacing w:after="160" w:line="259" w:lineRule="auto"/>
        <w:ind w:left="284"/>
        <w:rPr>
          <w:b/>
          <w:szCs w:val="23"/>
          <w:lang w:eastAsia="en-US"/>
        </w:rPr>
      </w:pPr>
      <w:r w:rsidRPr="00966B88">
        <w:rPr>
          <w:szCs w:val="23"/>
          <w:lang w:eastAsia="en-US"/>
        </w:rPr>
        <w:t>Som en del af det sociale og faglige fællesskab udvikles den enkeltes fagli</w:t>
      </w:r>
      <w:r w:rsidRPr="00966B88">
        <w:rPr>
          <w:szCs w:val="23"/>
          <w:lang w:eastAsia="en-US"/>
        </w:rPr>
        <w:t>g</w:t>
      </w:r>
      <w:r w:rsidRPr="00966B88">
        <w:rPr>
          <w:szCs w:val="23"/>
          <w:lang w:eastAsia="en-US"/>
        </w:rPr>
        <w:t>hed og praksis. Lærerne skal opleve sig både respekterede og vellidte af alle samarbejdspartnere. Ledelsen skal sikre at medlemmer har indflydelse på a</w:t>
      </w:r>
      <w:r w:rsidRPr="00966B88">
        <w:rPr>
          <w:szCs w:val="23"/>
          <w:lang w:eastAsia="en-US"/>
        </w:rPr>
        <w:t>r</w:t>
      </w:r>
      <w:r w:rsidRPr="00966B88">
        <w:rPr>
          <w:szCs w:val="23"/>
          <w:lang w:eastAsia="en-US"/>
        </w:rPr>
        <w:t xml:space="preserve">bejdet og det nødvendige råderum for at træffe valg i forhold til udførelsen af arbejdet. </w:t>
      </w:r>
    </w:p>
    <w:p w:rsidR="00966B88" w:rsidRPr="00966B88" w:rsidRDefault="00966B88" w:rsidP="00966B88">
      <w:pPr>
        <w:tabs>
          <w:tab w:val="left" w:pos="284"/>
        </w:tabs>
        <w:spacing w:line="259" w:lineRule="auto"/>
        <w:ind w:left="284"/>
        <w:rPr>
          <w:szCs w:val="23"/>
          <w:lang w:eastAsia="en-US"/>
        </w:rPr>
      </w:pPr>
      <w:r w:rsidRPr="00966B88">
        <w:rPr>
          <w:szCs w:val="23"/>
          <w:lang w:eastAsia="en-US"/>
        </w:rPr>
        <w:t>Lærerarbejdets særlige karakter betyder, at der er behov for både formel og uformel videndeling, som sikrer, at lærernes professionelle stemme indgår i skolens udvikling.  Det fremmes bl.a. gennem fælles pauser og andre muli</w:t>
      </w:r>
      <w:r w:rsidRPr="00966B88">
        <w:rPr>
          <w:szCs w:val="23"/>
          <w:lang w:eastAsia="en-US"/>
        </w:rPr>
        <w:t>g</w:t>
      </w:r>
      <w:r w:rsidRPr="00966B88">
        <w:rPr>
          <w:szCs w:val="23"/>
          <w:lang w:eastAsia="en-US"/>
        </w:rPr>
        <w:t>heder for at mødes. De fælles pauser giver desuden mulighed for i fælle</w:t>
      </w:r>
      <w:r w:rsidRPr="00966B88">
        <w:rPr>
          <w:szCs w:val="23"/>
          <w:lang w:eastAsia="en-US"/>
        </w:rPr>
        <w:t>s</w:t>
      </w:r>
      <w:r w:rsidRPr="00966B88">
        <w:rPr>
          <w:szCs w:val="23"/>
          <w:lang w:eastAsia="en-US"/>
        </w:rPr>
        <w:t>skab at kunne løse problemer og inspirere hinanden. Det bidrager også til at lette presset på den enkelte.</w:t>
      </w:r>
    </w:p>
    <w:p w:rsidR="00966B88" w:rsidRPr="00966B88" w:rsidRDefault="00966B88" w:rsidP="00966B88">
      <w:pPr>
        <w:tabs>
          <w:tab w:val="left" w:pos="284"/>
        </w:tabs>
        <w:spacing w:line="259" w:lineRule="auto"/>
        <w:ind w:left="284"/>
        <w:rPr>
          <w:szCs w:val="23"/>
          <w:lang w:eastAsia="en-US"/>
        </w:rPr>
      </w:pPr>
    </w:p>
    <w:p w:rsidR="00966B88" w:rsidRPr="00966B88" w:rsidRDefault="00966B88" w:rsidP="00966B88">
      <w:pPr>
        <w:numPr>
          <w:ilvl w:val="0"/>
          <w:numId w:val="9"/>
        </w:numPr>
        <w:spacing w:after="160" w:line="259" w:lineRule="auto"/>
        <w:ind w:left="284" w:hanging="284"/>
        <w:contextualSpacing/>
        <w:rPr>
          <w:b/>
          <w:szCs w:val="23"/>
          <w:lang w:eastAsia="en-US"/>
        </w:rPr>
      </w:pPr>
      <w:r w:rsidRPr="00966B88">
        <w:rPr>
          <w:rFonts w:cs="Arial"/>
          <w:b/>
          <w:szCs w:val="23"/>
          <w:lang w:eastAsia="en-US"/>
        </w:rPr>
        <w:t xml:space="preserve">DLF vil prioritere forebyggelse og tidlig indsats </w:t>
      </w:r>
      <w:r w:rsidRPr="00966B88">
        <w:rPr>
          <w:rFonts w:cs="Arial"/>
          <w:b/>
          <w:szCs w:val="23"/>
          <w:lang w:eastAsia="en-US"/>
        </w:rPr>
        <w:br/>
      </w:r>
      <w:r w:rsidRPr="00966B88">
        <w:rPr>
          <w:szCs w:val="23"/>
          <w:lang w:eastAsia="en-US"/>
        </w:rPr>
        <w:t>Vi vil prioritere forebyggelse, så vi bidrager til at arbejdsmiljøet bliver sundt og sikkert, som arbejdsmiljøloven foreskriver. Et godt psykisk og fysisk a</w:t>
      </w:r>
      <w:r w:rsidRPr="00966B88">
        <w:rPr>
          <w:szCs w:val="23"/>
          <w:lang w:eastAsia="en-US"/>
        </w:rPr>
        <w:t>r</w:t>
      </w:r>
      <w:r w:rsidRPr="00966B88">
        <w:rPr>
          <w:szCs w:val="23"/>
          <w:lang w:eastAsia="en-US"/>
        </w:rPr>
        <w:t>bejdsmiljø betaler sig både i forhold til menneskelige hensyn og samfund</w:t>
      </w:r>
      <w:r w:rsidRPr="00966B88">
        <w:rPr>
          <w:szCs w:val="23"/>
          <w:lang w:eastAsia="en-US"/>
        </w:rPr>
        <w:t>s</w:t>
      </w:r>
      <w:r w:rsidRPr="00966B88">
        <w:rPr>
          <w:szCs w:val="23"/>
          <w:lang w:eastAsia="en-US"/>
        </w:rPr>
        <w:t>mæssige konsekvenser. Derfor vil vi have fokus på kontinuerligt arbejdsmi</w:t>
      </w:r>
      <w:r w:rsidRPr="00966B88">
        <w:rPr>
          <w:szCs w:val="23"/>
          <w:lang w:eastAsia="en-US"/>
        </w:rPr>
        <w:t>l</w:t>
      </w:r>
      <w:r w:rsidRPr="00966B88">
        <w:rPr>
          <w:szCs w:val="23"/>
          <w:lang w:eastAsia="en-US"/>
        </w:rPr>
        <w:t>jøarbejde, hvor det prioriteres, at opgaverne, herunder undervisningsopg</w:t>
      </w:r>
      <w:r w:rsidRPr="00966B88">
        <w:rPr>
          <w:szCs w:val="23"/>
          <w:lang w:eastAsia="en-US"/>
        </w:rPr>
        <w:t>a</w:t>
      </w:r>
      <w:r w:rsidRPr="00966B88">
        <w:rPr>
          <w:szCs w:val="23"/>
          <w:lang w:eastAsia="en-US"/>
        </w:rPr>
        <w:t>verne, kan tilrettelægges og løses på en måde, der ikke medfører usunde a</w:t>
      </w:r>
      <w:r w:rsidRPr="00966B88">
        <w:rPr>
          <w:szCs w:val="23"/>
          <w:lang w:eastAsia="en-US"/>
        </w:rPr>
        <w:t>r</w:t>
      </w:r>
      <w:r w:rsidRPr="00966B88">
        <w:rPr>
          <w:szCs w:val="23"/>
          <w:lang w:eastAsia="en-US"/>
        </w:rPr>
        <w:t>bejdsbelastninger. Og vi vil have særligt fokus på, at der kan ageres i tide, mens problemer stadig er små frem for store. Kompenserende og indgr</w:t>
      </w:r>
      <w:r w:rsidRPr="00966B88">
        <w:rPr>
          <w:szCs w:val="23"/>
          <w:lang w:eastAsia="en-US"/>
        </w:rPr>
        <w:t>i</w:t>
      </w:r>
      <w:r w:rsidRPr="00966B88">
        <w:rPr>
          <w:szCs w:val="23"/>
          <w:lang w:eastAsia="en-US"/>
        </w:rPr>
        <w:t>bende foranstaltninger er reaktive og vi skal primært agere proaktivt.</w:t>
      </w:r>
    </w:p>
    <w:p w:rsidR="00966B88" w:rsidRPr="00966B88" w:rsidRDefault="00966B88" w:rsidP="00922BDC">
      <w:pPr>
        <w:tabs>
          <w:tab w:val="left" w:pos="284"/>
        </w:tabs>
        <w:spacing w:line="259" w:lineRule="auto"/>
        <w:ind w:left="284"/>
        <w:rPr>
          <w:szCs w:val="23"/>
          <w:lang w:eastAsia="en-US"/>
        </w:rPr>
      </w:pPr>
    </w:p>
    <w:p w:rsidR="00966B88" w:rsidRPr="00966B88" w:rsidRDefault="00966B88" w:rsidP="00966B88">
      <w:pPr>
        <w:numPr>
          <w:ilvl w:val="0"/>
          <w:numId w:val="9"/>
        </w:numPr>
        <w:spacing w:after="160" w:line="259" w:lineRule="auto"/>
        <w:ind w:left="284" w:hanging="284"/>
        <w:contextualSpacing/>
        <w:rPr>
          <w:rFonts w:ascii="Calibri" w:hAnsi="Times New Roman"/>
          <w:sz w:val="22"/>
          <w:szCs w:val="22"/>
          <w:lang w:eastAsia="en-US"/>
        </w:rPr>
      </w:pPr>
      <w:r w:rsidRPr="00966B88">
        <w:rPr>
          <w:rFonts w:cs="Arial"/>
          <w:b/>
          <w:szCs w:val="23"/>
          <w:lang w:eastAsia="en-US"/>
        </w:rPr>
        <w:t>DLF vil prioritere indsatser, der fremmer holdbare løsninger i et helt</w:t>
      </w:r>
      <w:r w:rsidRPr="00966B88">
        <w:rPr>
          <w:rFonts w:ascii="Arial" w:hAnsi="Arial" w:cs="Arial"/>
          <w:b/>
          <w:sz w:val="20"/>
          <w:szCs w:val="20"/>
          <w:lang w:eastAsia="en-US"/>
        </w:rPr>
        <w:t xml:space="preserve"> </w:t>
      </w:r>
      <w:r w:rsidRPr="00966B88">
        <w:rPr>
          <w:rFonts w:cs="Arial"/>
          <w:b/>
          <w:szCs w:val="23"/>
          <w:lang w:eastAsia="en-US"/>
        </w:rPr>
        <w:t>arbejdsliv</w:t>
      </w:r>
      <w:r w:rsidRPr="00966B88">
        <w:rPr>
          <w:rFonts w:cs="Arial"/>
          <w:b/>
          <w:szCs w:val="23"/>
          <w:lang w:eastAsia="en-US"/>
        </w:rPr>
        <w:br/>
      </w:r>
      <w:r w:rsidRPr="00966B88">
        <w:rPr>
          <w:szCs w:val="23"/>
          <w:lang w:eastAsia="en-US"/>
        </w:rPr>
        <w:t>Vi vil arbejde for, at medlemmerne har et godt og udviklende arbejdsliv b</w:t>
      </w:r>
      <w:r w:rsidRPr="00966B88">
        <w:rPr>
          <w:szCs w:val="23"/>
          <w:lang w:eastAsia="en-US"/>
        </w:rPr>
        <w:t>å</w:t>
      </w:r>
      <w:r w:rsidRPr="00966B88">
        <w:rPr>
          <w:szCs w:val="23"/>
          <w:lang w:eastAsia="en-US"/>
        </w:rPr>
        <w:t>de nu og i fremtiden. Et godt samarbejde og social og faglig støtte kan b</w:t>
      </w:r>
      <w:r w:rsidRPr="00966B88">
        <w:rPr>
          <w:szCs w:val="23"/>
          <w:lang w:eastAsia="en-US"/>
        </w:rPr>
        <w:t>e</w:t>
      </w:r>
      <w:r w:rsidRPr="00966B88">
        <w:rPr>
          <w:szCs w:val="23"/>
          <w:lang w:eastAsia="en-US"/>
        </w:rPr>
        <w:t>skytte mod belastninger i arbejdet. Arbejdet skal planlægges, så der er sa</w:t>
      </w:r>
      <w:r w:rsidRPr="00966B88">
        <w:rPr>
          <w:szCs w:val="23"/>
          <w:lang w:eastAsia="en-US"/>
        </w:rPr>
        <w:t>m</w:t>
      </w:r>
      <w:r w:rsidRPr="00966B88">
        <w:rPr>
          <w:szCs w:val="23"/>
          <w:lang w:eastAsia="en-US"/>
        </w:rPr>
        <w:t>menhæng i arbejdet og det skal organiseres, så der er mulighed for fordybe</w:t>
      </w:r>
      <w:r w:rsidRPr="00966B88">
        <w:rPr>
          <w:szCs w:val="23"/>
          <w:lang w:eastAsia="en-US"/>
        </w:rPr>
        <w:t>l</w:t>
      </w:r>
      <w:r w:rsidRPr="00966B88">
        <w:rPr>
          <w:szCs w:val="23"/>
          <w:lang w:eastAsia="en-US"/>
        </w:rPr>
        <w:t>se, restitution og kontinuitet i arbejdet. Der skal være balance mellem krav og ressourcer og lærerne skal have en oplevelse af, at de har de nødvendige kompetencer til at håndtere kompleksiteten i opgaverne, så der tages højde for at risici og nedslidning undgås. Medlemmer har forskellige behov i fo</w:t>
      </w:r>
      <w:r w:rsidRPr="00966B88">
        <w:rPr>
          <w:szCs w:val="23"/>
          <w:lang w:eastAsia="en-US"/>
        </w:rPr>
        <w:t>r</w:t>
      </w:r>
      <w:r w:rsidRPr="00966B88">
        <w:rPr>
          <w:szCs w:val="23"/>
          <w:lang w:eastAsia="en-US"/>
        </w:rPr>
        <w:lastRenderedPageBreak/>
        <w:t xml:space="preserve">skellige livsfaser og der skal være opmærksomhed på, at arbejdspladsen kan rumme medarbejdere med midlertidig eller livslang nedsat arbejdsevne. </w:t>
      </w:r>
    </w:p>
    <w:p w:rsidR="00966B88" w:rsidRPr="00966B88" w:rsidRDefault="00966B88" w:rsidP="00922BDC">
      <w:pPr>
        <w:tabs>
          <w:tab w:val="left" w:pos="284"/>
        </w:tabs>
        <w:spacing w:line="259" w:lineRule="auto"/>
        <w:ind w:left="284"/>
        <w:rPr>
          <w:szCs w:val="23"/>
          <w:lang w:eastAsia="en-US"/>
        </w:rPr>
      </w:pPr>
    </w:p>
    <w:p w:rsidR="00966B88" w:rsidRPr="00966B88" w:rsidRDefault="00966B88" w:rsidP="00966B88">
      <w:pPr>
        <w:numPr>
          <w:ilvl w:val="0"/>
          <w:numId w:val="9"/>
        </w:numPr>
        <w:spacing w:after="160" w:line="259" w:lineRule="auto"/>
        <w:ind w:left="284" w:hanging="284"/>
        <w:contextualSpacing/>
        <w:rPr>
          <w:rFonts w:ascii="Calibri" w:hAnsi="Times New Roman"/>
          <w:sz w:val="22"/>
          <w:szCs w:val="22"/>
          <w:lang w:eastAsia="en-US"/>
        </w:rPr>
      </w:pPr>
      <w:r w:rsidRPr="00966B88">
        <w:rPr>
          <w:rFonts w:cs="Arial"/>
          <w:b/>
          <w:szCs w:val="23"/>
          <w:lang w:eastAsia="en-US"/>
        </w:rPr>
        <w:t>DLF vil prioritere at arbejdsmiljøperspektiver altid medtænkes</w:t>
      </w:r>
      <w:r w:rsidRPr="00966B88">
        <w:rPr>
          <w:rFonts w:cs="Arial"/>
          <w:b/>
          <w:szCs w:val="23"/>
          <w:lang w:eastAsia="en-US"/>
        </w:rPr>
        <w:br/>
      </w:r>
      <w:r w:rsidRPr="00966B88">
        <w:rPr>
          <w:szCs w:val="23"/>
          <w:lang w:eastAsia="en-US"/>
        </w:rPr>
        <w:t>Vi vil sikre, at nye tiltag og indsatser også inddrager arbejdsmiljøperspekt</w:t>
      </w:r>
      <w:r w:rsidRPr="00966B88">
        <w:rPr>
          <w:szCs w:val="23"/>
          <w:lang w:eastAsia="en-US"/>
        </w:rPr>
        <w:t>i</w:t>
      </w:r>
      <w:r w:rsidRPr="00966B88">
        <w:rPr>
          <w:szCs w:val="23"/>
          <w:lang w:eastAsia="en-US"/>
        </w:rPr>
        <w:t>ver. Vi skal som organisation samlet understøtte medlemmernes muligheder for at lykkes med deres opgaver og bidrage til, at de oplever at have et godt arbejdsliv og arbejdsmiljø. I den forbindelse har vi særligt fokus på, at a</w:t>
      </w:r>
      <w:r w:rsidRPr="00966B88">
        <w:rPr>
          <w:szCs w:val="23"/>
          <w:lang w:eastAsia="en-US"/>
        </w:rPr>
        <w:t>r</w:t>
      </w:r>
      <w:r w:rsidRPr="00966B88">
        <w:rPr>
          <w:szCs w:val="23"/>
          <w:lang w:eastAsia="en-US"/>
        </w:rPr>
        <w:t>bejdspladsen som helhed har betydning for den enkeltes arbejdsmiljø. Vi skal derfor bruge den styrke, medlemmerne har som kollektiv ude på a</w:t>
      </w:r>
      <w:r w:rsidRPr="00966B88">
        <w:rPr>
          <w:szCs w:val="23"/>
          <w:lang w:eastAsia="en-US"/>
        </w:rPr>
        <w:t>r</w:t>
      </w:r>
      <w:r w:rsidRPr="00966B88">
        <w:rPr>
          <w:szCs w:val="23"/>
          <w:lang w:eastAsia="en-US"/>
        </w:rPr>
        <w:t>bejdspladserne. Som tillidsvalgte lokalt og centralt er vores primære rolle at understøtte og engagere medlemmerne, så de er rustet til sammen at pege på og sikre gennemførelse af løsninger af både pædagogiske og arbejdsmæssige problemer.</w:t>
      </w:r>
    </w:p>
    <w:p w:rsidR="00966B88" w:rsidRPr="00966B88" w:rsidRDefault="00966B88" w:rsidP="00922BDC">
      <w:pPr>
        <w:tabs>
          <w:tab w:val="left" w:pos="284"/>
        </w:tabs>
        <w:spacing w:line="259" w:lineRule="auto"/>
        <w:ind w:left="284"/>
        <w:rPr>
          <w:szCs w:val="23"/>
          <w:lang w:eastAsia="en-US"/>
        </w:rPr>
      </w:pPr>
    </w:p>
    <w:p w:rsidR="00922BDC" w:rsidRPr="00922BDC" w:rsidRDefault="00966B88" w:rsidP="00966B88">
      <w:pPr>
        <w:numPr>
          <w:ilvl w:val="0"/>
          <w:numId w:val="9"/>
        </w:numPr>
        <w:spacing w:after="160" w:line="259" w:lineRule="auto"/>
        <w:ind w:left="284" w:hanging="284"/>
        <w:contextualSpacing/>
        <w:rPr>
          <w:rFonts w:ascii="Calibri" w:hAnsi="Times New Roman"/>
          <w:sz w:val="22"/>
          <w:szCs w:val="22"/>
          <w:lang w:eastAsia="en-US"/>
        </w:rPr>
      </w:pPr>
      <w:r w:rsidRPr="00966B88">
        <w:rPr>
          <w:rFonts w:cs="Arial"/>
          <w:b/>
          <w:szCs w:val="23"/>
          <w:lang w:eastAsia="en-US"/>
        </w:rPr>
        <w:t xml:space="preserve">DLF vil prioritere kontinuitet, systematik og koordinering </w:t>
      </w:r>
      <w:r w:rsidRPr="00966B88">
        <w:rPr>
          <w:rFonts w:cs="Arial"/>
          <w:b/>
          <w:szCs w:val="23"/>
          <w:lang w:eastAsia="en-US"/>
        </w:rPr>
        <w:br/>
      </w:r>
      <w:r w:rsidRPr="00966B88">
        <w:rPr>
          <w:szCs w:val="23"/>
          <w:lang w:eastAsia="en-US"/>
        </w:rPr>
        <w:t>Vi vil skabe tydelig sammenhæng i arbejdsmiljøarbejdet og undgå hovsalø</w:t>
      </w:r>
      <w:r w:rsidRPr="00966B88">
        <w:rPr>
          <w:szCs w:val="23"/>
          <w:lang w:eastAsia="en-US"/>
        </w:rPr>
        <w:t>s</w:t>
      </w:r>
      <w:r w:rsidRPr="00966B88">
        <w:rPr>
          <w:szCs w:val="23"/>
          <w:lang w:eastAsia="en-US"/>
        </w:rPr>
        <w:t>ninger. Det kræver tæt samarbejde mellem alle dele af organisationen. Vi vil styrke videndeling for at inspirere og kvalificere arbejdsmiljøarbejdet. Vi vil derfor fremme udveksling af viden om ny forskning, lokale indsatser og e</w:t>
      </w:r>
      <w:r w:rsidRPr="00966B88">
        <w:rPr>
          <w:szCs w:val="23"/>
          <w:lang w:eastAsia="en-US"/>
        </w:rPr>
        <w:t>r</w:t>
      </w:r>
      <w:r w:rsidRPr="00966B88">
        <w:rPr>
          <w:szCs w:val="23"/>
          <w:lang w:eastAsia="en-US"/>
        </w:rPr>
        <w:t xml:space="preserve">faringer. Vi vil skabe fælles overblik over strategisk vigtige indsatsområder og metoder, der virker, så den viden kan deles, og alle ved, hvor der er hjælp at hente. </w:t>
      </w:r>
    </w:p>
    <w:p w:rsidR="00922BDC" w:rsidRDefault="00922BDC" w:rsidP="00922BDC">
      <w:pPr>
        <w:spacing w:after="160" w:line="259" w:lineRule="auto"/>
        <w:ind w:left="284"/>
        <w:contextualSpacing/>
        <w:rPr>
          <w:rFonts w:cs="Arial"/>
          <w:b/>
          <w:szCs w:val="23"/>
          <w:lang w:eastAsia="en-US"/>
        </w:rPr>
      </w:pPr>
    </w:p>
    <w:p w:rsidR="00966B88" w:rsidRPr="00966B88" w:rsidRDefault="00966B88" w:rsidP="00922BDC">
      <w:pPr>
        <w:spacing w:after="160" w:line="259" w:lineRule="auto"/>
        <w:ind w:left="284"/>
        <w:contextualSpacing/>
        <w:rPr>
          <w:rFonts w:ascii="Calibri" w:hAnsi="Times New Roman"/>
          <w:sz w:val="22"/>
          <w:szCs w:val="22"/>
          <w:lang w:eastAsia="en-US"/>
        </w:rPr>
      </w:pPr>
      <w:r w:rsidRPr="00966B88">
        <w:rPr>
          <w:szCs w:val="23"/>
          <w:lang w:eastAsia="en-US"/>
        </w:rPr>
        <w:t>Der er behov for øget koordinering af arbejdsmiljøindsatsen og for, at vi i højere grad får tydeliggjort at vi i fællesskab har igangsat indsatser der har samme mål for øje. Vi vil skabe synlighed og gennemsigtighed i arbejdsmi</w:t>
      </w:r>
      <w:r w:rsidRPr="00966B88">
        <w:rPr>
          <w:szCs w:val="23"/>
          <w:lang w:eastAsia="en-US"/>
        </w:rPr>
        <w:t>l</w:t>
      </w:r>
      <w:r w:rsidRPr="00966B88">
        <w:rPr>
          <w:szCs w:val="23"/>
          <w:lang w:eastAsia="en-US"/>
        </w:rPr>
        <w:t>jøarbejdet, så alle ved, hvilken retning vi bevæger os i. Der skal sikres koo</w:t>
      </w:r>
      <w:r w:rsidRPr="00966B88">
        <w:rPr>
          <w:szCs w:val="23"/>
          <w:lang w:eastAsia="en-US"/>
        </w:rPr>
        <w:t>r</w:t>
      </w:r>
      <w:r w:rsidRPr="00966B88">
        <w:rPr>
          <w:szCs w:val="23"/>
          <w:lang w:eastAsia="en-US"/>
        </w:rPr>
        <w:t>dinering mellem alle dele af DLF for at sikre at arbejdsmiljøinitiativer får gennemslagskraft. Ledelsen spiller en central rolle i forhold til at sikre et sundt arbejdsmiljø. AMR har en nøglerolle i forhold til at sætte arbejdsmiljø på dagsorden. Vi vil derfor have fokus på, at AMR og TR skal kunne indgå på kvalificeret vis i det tætte samspil med ledelsen om alle arbejdsmiljømæ</w:t>
      </w:r>
      <w:r w:rsidRPr="00966B88">
        <w:rPr>
          <w:szCs w:val="23"/>
          <w:lang w:eastAsia="en-US"/>
        </w:rPr>
        <w:t>s</w:t>
      </w:r>
      <w:r w:rsidRPr="00966B88">
        <w:rPr>
          <w:szCs w:val="23"/>
          <w:lang w:eastAsia="en-US"/>
        </w:rPr>
        <w:t>sige spørgsmål. Vi prioriterer, at AMR og TR har et tæt samarbejde og i fæ</w:t>
      </w:r>
      <w:r w:rsidRPr="00966B88">
        <w:rPr>
          <w:szCs w:val="23"/>
          <w:lang w:eastAsia="en-US"/>
        </w:rPr>
        <w:t>l</w:t>
      </w:r>
      <w:r w:rsidRPr="00966B88">
        <w:rPr>
          <w:szCs w:val="23"/>
          <w:lang w:eastAsia="en-US"/>
        </w:rPr>
        <w:t>lesskab involverer medlemmer i at skabe bedre arbejdsmiljø. DLF vil arbe</w:t>
      </w:r>
      <w:r w:rsidRPr="00966B88">
        <w:rPr>
          <w:szCs w:val="23"/>
          <w:lang w:eastAsia="en-US"/>
        </w:rPr>
        <w:t>j</w:t>
      </w:r>
      <w:r w:rsidRPr="00966B88">
        <w:rPr>
          <w:szCs w:val="23"/>
          <w:lang w:eastAsia="en-US"/>
        </w:rPr>
        <w:t xml:space="preserve">de for at forbedre AMR og </w:t>
      </w:r>
      <w:proofErr w:type="spellStart"/>
      <w:r w:rsidRPr="00966B88">
        <w:rPr>
          <w:szCs w:val="23"/>
          <w:lang w:eastAsia="en-US"/>
        </w:rPr>
        <w:t>TRs</w:t>
      </w:r>
      <w:proofErr w:type="spellEnd"/>
      <w:r w:rsidRPr="00966B88">
        <w:rPr>
          <w:szCs w:val="23"/>
          <w:lang w:eastAsia="en-US"/>
        </w:rPr>
        <w:t xml:space="preserve"> vilkår og muligheder for at kunne varetage tillidshvervene.</w:t>
      </w:r>
      <w:r w:rsidRPr="00966B88">
        <w:rPr>
          <w:rFonts w:ascii="Calibri" w:hAnsi="Times New Roman"/>
          <w:sz w:val="22"/>
          <w:szCs w:val="22"/>
          <w:lang w:eastAsia="en-US"/>
        </w:rPr>
        <w:t xml:space="preserve"> </w:t>
      </w:r>
    </w:p>
    <w:p w:rsidR="00747CF0" w:rsidRDefault="00747CF0" w:rsidP="00966B88">
      <w:pPr>
        <w:rPr>
          <w:szCs w:val="23"/>
        </w:rPr>
      </w:pPr>
    </w:p>
    <w:sectPr w:rsidR="00747CF0" w:rsidSect="00AC4DB6">
      <w:footerReference w:type="default" r:id="rId10"/>
      <w:footerReference w:type="first" r:id="rId11"/>
      <w:pgSz w:w="11906" w:h="16838" w:code="9"/>
      <w:pgMar w:top="2438" w:right="3402" w:bottom="1418" w:left="1418" w:header="709" w:footer="709" w:gutter="0"/>
      <w:paperSrc w:firs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5D" w:rsidRDefault="00C6625D">
      <w:r>
        <w:separator/>
      </w:r>
    </w:p>
  </w:endnote>
  <w:endnote w:type="continuationSeparator" w:id="0">
    <w:p w:rsidR="00C6625D" w:rsidRDefault="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7938"/>
      <w:gridCol w:w="2381"/>
    </w:tblGrid>
    <w:tr w:rsidR="00AB66C0" w:rsidTr="00BC6E9E">
      <w:tc>
        <w:tcPr>
          <w:tcW w:w="7938" w:type="dxa"/>
          <w:shd w:val="clear" w:color="auto" w:fill="auto"/>
        </w:tcPr>
        <w:p w:rsidR="00AB66C0" w:rsidRDefault="00AB66C0">
          <w:pPr>
            <w:pStyle w:val="Sidefod"/>
          </w:pPr>
        </w:p>
      </w:tc>
      <w:tc>
        <w:tcPr>
          <w:tcW w:w="2381" w:type="dxa"/>
          <w:shd w:val="clear" w:color="auto" w:fill="auto"/>
        </w:tcPr>
        <w:p w:rsidR="00AB66C0" w:rsidRDefault="00AB66C0">
          <w:pPr>
            <w:pStyle w:val="Sidefod"/>
          </w:pPr>
          <w:r>
            <w:t xml:space="preserve">Side </w:t>
          </w:r>
          <w:r>
            <w:fldChar w:fldCharType="begin"/>
          </w:r>
          <w:r>
            <w:instrText xml:space="preserve"> PAGE </w:instrText>
          </w:r>
          <w:r>
            <w:fldChar w:fldCharType="separate"/>
          </w:r>
          <w:r w:rsidR="00071F23">
            <w:rPr>
              <w:noProof/>
            </w:rPr>
            <w:t>2</w:t>
          </w:r>
          <w:r>
            <w:fldChar w:fldCharType="end"/>
          </w:r>
          <w:r>
            <w:t xml:space="preserve"> af </w:t>
          </w:r>
          <w:fldSimple w:instr=" NUMPAGES ">
            <w:r w:rsidR="00071F23">
              <w:rPr>
                <w:noProof/>
              </w:rPr>
              <w:t>3</w:t>
            </w:r>
          </w:fldSimple>
        </w:p>
      </w:tc>
    </w:tr>
  </w:tbl>
  <w:p w:rsidR="00AB66C0" w:rsidRDefault="00AB66C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F0" w:rsidRDefault="00153546">
    <w:pPr>
      <w:pStyle w:val="Sidefod"/>
    </w:pPr>
    <w:r>
      <w:rPr>
        <w:noProof/>
      </w:rPr>
      <w:drawing>
        <wp:anchor distT="0" distB="0" distL="114300" distR="114300" simplePos="0" relativeHeight="251657728" behindDoc="0" locked="0" layoutInCell="1" allowOverlap="1" wp14:anchorId="499078D0" wp14:editId="4677AA5D">
          <wp:simplePos x="0" y="0"/>
          <wp:positionH relativeFrom="margin">
            <wp:posOffset>1270</wp:posOffset>
          </wp:positionH>
          <wp:positionV relativeFrom="page">
            <wp:posOffset>10153015</wp:posOffset>
          </wp:positionV>
          <wp:extent cx="5835650" cy="99695"/>
          <wp:effectExtent l="0" t="0" r="0" b="0"/>
          <wp:wrapSquare wrapText="bothSides"/>
          <wp:docPr id="3" name="Billede 3" descr="dansk-adres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ansk-adresse"/>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0" cy="996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5D" w:rsidRDefault="00C6625D">
      <w:r>
        <w:separator/>
      </w:r>
    </w:p>
  </w:footnote>
  <w:footnote w:type="continuationSeparator" w:id="0">
    <w:p w:rsidR="00C6625D" w:rsidRDefault="00C66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E91"/>
    <w:multiLevelType w:val="hybridMultilevel"/>
    <w:tmpl w:val="7BB0B396"/>
    <w:lvl w:ilvl="0" w:tplc="DD74696E">
      <w:start w:val="1"/>
      <w:numFmt w:val="decimal"/>
      <w:pStyle w:val="DLFTalopstilling"/>
      <w:lvlText w:val="%1."/>
      <w:lvlJc w:val="left"/>
      <w:pPr>
        <w:tabs>
          <w:tab w:val="num" w:pos="340"/>
        </w:tabs>
        <w:ind w:left="340" w:hanging="34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0DA52ACB"/>
    <w:multiLevelType w:val="hybridMultilevel"/>
    <w:tmpl w:val="3DBA7564"/>
    <w:lvl w:ilvl="0" w:tplc="0038E4AC">
      <w:start w:val="1"/>
      <w:numFmt w:val="bullet"/>
      <w:pStyle w:val="DLFPunktopstilling"/>
      <w:lvlText w:val=""/>
      <w:lvlJc w:val="left"/>
      <w:pPr>
        <w:tabs>
          <w:tab w:val="num" w:pos="34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1A3E682E"/>
    <w:multiLevelType w:val="hybridMultilevel"/>
    <w:tmpl w:val="F8F8D046"/>
    <w:lvl w:ilvl="0" w:tplc="A2B45DF4">
      <w:start w:val="1"/>
      <w:numFmt w:val="decimal"/>
      <w:pStyle w:val="Indholdsfortegnelse3"/>
      <w:lvlText w:val="%1"/>
      <w:lvlJc w:val="left"/>
      <w:pPr>
        <w:tabs>
          <w:tab w:val="num" w:pos="340"/>
        </w:tabs>
        <w:ind w:left="340" w:hanging="34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244655B8"/>
    <w:multiLevelType w:val="hybridMultilevel"/>
    <w:tmpl w:val="1AB4ACBA"/>
    <w:lvl w:ilvl="0" w:tplc="F8C43858">
      <w:start w:val="1"/>
      <w:numFmt w:val="decimal"/>
      <w:lvlText w:val="%1."/>
      <w:lvlJc w:val="left"/>
      <w:pPr>
        <w:ind w:left="644" w:hanging="360"/>
      </w:pPr>
      <w:rPr>
        <w:rFonts w:ascii="Arial" w:hAnsi="Arial" w:cs="Arial" w:hint="default"/>
        <w:b/>
        <w:sz w:val="20"/>
        <w:szCs w:val="20"/>
      </w:rPr>
    </w:lvl>
    <w:lvl w:ilvl="1" w:tplc="EEDE8376">
      <w:start w:val="1"/>
      <w:numFmt w:val="lowerLetter"/>
      <w:lvlText w:val="%2."/>
      <w:lvlJc w:val="left"/>
      <w:pPr>
        <w:ind w:left="1364" w:hanging="360"/>
      </w:pPr>
    </w:lvl>
    <w:lvl w:ilvl="2" w:tplc="BD26D84E">
      <w:start w:val="1"/>
      <w:numFmt w:val="lowerRoman"/>
      <w:lvlText w:val="%3."/>
      <w:lvlJc w:val="right"/>
      <w:pPr>
        <w:ind w:left="2084" w:hanging="180"/>
      </w:pPr>
    </w:lvl>
    <w:lvl w:ilvl="3" w:tplc="E6D04020">
      <w:start w:val="1"/>
      <w:numFmt w:val="decimal"/>
      <w:lvlText w:val="%4."/>
      <w:lvlJc w:val="left"/>
      <w:pPr>
        <w:ind w:left="2804" w:hanging="360"/>
      </w:pPr>
    </w:lvl>
    <w:lvl w:ilvl="4" w:tplc="5AF4C6FA">
      <w:start w:val="1"/>
      <w:numFmt w:val="lowerLetter"/>
      <w:lvlText w:val="%5."/>
      <w:lvlJc w:val="left"/>
      <w:pPr>
        <w:ind w:left="3524" w:hanging="360"/>
      </w:pPr>
    </w:lvl>
    <w:lvl w:ilvl="5" w:tplc="F0604B44">
      <w:start w:val="1"/>
      <w:numFmt w:val="lowerRoman"/>
      <w:lvlText w:val="%6."/>
      <w:lvlJc w:val="right"/>
      <w:pPr>
        <w:ind w:left="4244" w:hanging="180"/>
      </w:pPr>
    </w:lvl>
    <w:lvl w:ilvl="6" w:tplc="F224EC7C">
      <w:start w:val="1"/>
      <w:numFmt w:val="decimal"/>
      <w:lvlText w:val="%7."/>
      <w:lvlJc w:val="left"/>
      <w:pPr>
        <w:ind w:left="4964" w:hanging="360"/>
      </w:pPr>
    </w:lvl>
    <w:lvl w:ilvl="7" w:tplc="0106ABF6">
      <w:start w:val="1"/>
      <w:numFmt w:val="lowerLetter"/>
      <w:lvlText w:val="%8."/>
      <w:lvlJc w:val="left"/>
      <w:pPr>
        <w:ind w:left="5684" w:hanging="360"/>
      </w:pPr>
    </w:lvl>
    <w:lvl w:ilvl="8" w:tplc="A16675CE">
      <w:start w:val="1"/>
      <w:numFmt w:val="lowerRoman"/>
      <w:lvlText w:val="%9."/>
      <w:lvlJc w:val="right"/>
      <w:pPr>
        <w:ind w:left="6404" w:hanging="180"/>
      </w:pPr>
    </w:lvl>
  </w:abstractNum>
  <w:abstractNum w:abstractNumId="4">
    <w:nsid w:val="511A284D"/>
    <w:multiLevelType w:val="hybridMultilevel"/>
    <w:tmpl w:val="8BF00ACE"/>
    <w:lvl w:ilvl="0" w:tplc="8C6A22C8">
      <w:start w:val="1"/>
      <w:numFmt w:val="decimal"/>
      <w:lvlText w:val="%1"/>
      <w:lvlJc w:val="left"/>
      <w:pPr>
        <w:tabs>
          <w:tab w:val="num" w:pos="340"/>
        </w:tabs>
        <w:ind w:left="340" w:hanging="34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5A343873"/>
    <w:multiLevelType w:val="hybridMultilevel"/>
    <w:tmpl w:val="B6D0E914"/>
    <w:lvl w:ilvl="0" w:tplc="3EB4EF18">
      <w:start w:val="1"/>
      <w:numFmt w:val="decimal"/>
      <w:lvlText w:val="%1."/>
      <w:lvlJc w:val="left"/>
      <w:pPr>
        <w:ind w:left="720" w:hanging="360"/>
      </w:pPr>
    </w:lvl>
    <w:lvl w:ilvl="1" w:tplc="00809BCC">
      <w:start w:val="1"/>
      <w:numFmt w:val="lowerLetter"/>
      <w:lvlText w:val="%2."/>
      <w:lvlJc w:val="left"/>
      <w:pPr>
        <w:ind w:left="1440" w:hanging="360"/>
      </w:pPr>
    </w:lvl>
    <w:lvl w:ilvl="2" w:tplc="49CED8AA">
      <w:start w:val="1"/>
      <w:numFmt w:val="lowerRoman"/>
      <w:lvlText w:val="%3."/>
      <w:lvlJc w:val="right"/>
      <w:pPr>
        <w:ind w:left="2160" w:hanging="180"/>
      </w:pPr>
    </w:lvl>
    <w:lvl w:ilvl="3" w:tplc="B4CCACC6">
      <w:start w:val="1"/>
      <w:numFmt w:val="decimal"/>
      <w:lvlText w:val="%4."/>
      <w:lvlJc w:val="left"/>
      <w:pPr>
        <w:ind w:left="2880" w:hanging="360"/>
      </w:pPr>
    </w:lvl>
    <w:lvl w:ilvl="4" w:tplc="DBDAFAA4">
      <w:start w:val="1"/>
      <w:numFmt w:val="lowerLetter"/>
      <w:lvlText w:val="%5."/>
      <w:lvlJc w:val="left"/>
      <w:pPr>
        <w:ind w:left="3600" w:hanging="360"/>
      </w:pPr>
    </w:lvl>
    <w:lvl w:ilvl="5" w:tplc="32E4DA70">
      <w:start w:val="1"/>
      <w:numFmt w:val="lowerRoman"/>
      <w:lvlText w:val="%6."/>
      <w:lvlJc w:val="right"/>
      <w:pPr>
        <w:ind w:left="4320" w:hanging="180"/>
      </w:pPr>
    </w:lvl>
    <w:lvl w:ilvl="6" w:tplc="9EE2E80A">
      <w:start w:val="1"/>
      <w:numFmt w:val="decimal"/>
      <w:lvlText w:val="%7."/>
      <w:lvlJc w:val="left"/>
      <w:pPr>
        <w:ind w:left="5040" w:hanging="360"/>
      </w:pPr>
    </w:lvl>
    <w:lvl w:ilvl="7" w:tplc="87206CEC">
      <w:start w:val="1"/>
      <w:numFmt w:val="lowerLetter"/>
      <w:lvlText w:val="%8."/>
      <w:lvlJc w:val="left"/>
      <w:pPr>
        <w:ind w:left="5760" w:hanging="360"/>
      </w:pPr>
    </w:lvl>
    <w:lvl w:ilvl="8" w:tplc="2D7E89DA">
      <w:start w:val="1"/>
      <w:numFmt w:val="lowerRoman"/>
      <w:lvlText w:val="%9."/>
      <w:lvlJc w:val="right"/>
      <w:pPr>
        <w:ind w:left="6480" w:hanging="180"/>
      </w:pPr>
    </w:lvl>
  </w:abstractNum>
  <w:abstractNum w:abstractNumId="6">
    <w:nsid w:val="663A19E3"/>
    <w:multiLevelType w:val="hybridMultilevel"/>
    <w:tmpl w:val="BDA26DD8"/>
    <w:lvl w:ilvl="0" w:tplc="8C6A22C8">
      <w:start w:val="1"/>
      <w:numFmt w:val="decimal"/>
      <w:lvlText w:val="%1"/>
      <w:lvlJc w:val="left"/>
      <w:pPr>
        <w:tabs>
          <w:tab w:val="num" w:pos="340"/>
        </w:tabs>
        <w:ind w:left="340" w:hanging="34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7E1E2531"/>
    <w:multiLevelType w:val="hybridMultilevel"/>
    <w:tmpl w:val="9E021990"/>
    <w:lvl w:ilvl="0" w:tplc="7980A0DC">
      <w:start w:val="1"/>
      <w:numFmt w:val="none"/>
      <w:pStyle w:val="Bilagstegn"/>
      <w:lvlText w:val="./."/>
      <w:lvlJc w:val="left"/>
      <w:pPr>
        <w:tabs>
          <w:tab w:val="num" w:pos="0"/>
        </w:tabs>
        <w:ind w:left="0" w:hanging="284"/>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6"/>
  </w:num>
  <w:num w:numId="5">
    <w:abstractNumId w:val="0"/>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88"/>
    <w:rsid w:val="00001200"/>
    <w:rsid w:val="00001880"/>
    <w:rsid w:val="00071F23"/>
    <w:rsid w:val="00090E95"/>
    <w:rsid w:val="000D2EBE"/>
    <w:rsid w:val="000D552D"/>
    <w:rsid w:val="000E13A9"/>
    <w:rsid w:val="0010370B"/>
    <w:rsid w:val="00125947"/>
    <w:rsid w:val="00153546"/>
    <w:rsid w:val="00184D1E"/>
    <w:rsid w:val="001956A9"/>
    <w:rsid w:val="00197D87"/>
    <w:rsid w:val="001A236F"/>
    <w:rsid w:val="001B5231"/>
    <w:rsid w:val="001D6372"/>
    <w:rsid w:val="001E04DD"/>
    <w:rsid w:val="001E7A03"/>
    <w:rsid w:val="001F1F42"/>
    <w:rsid w:val="00210FBF"/>
    <w:rsid w:val="00257E84"/>
    <w:rsid w:val="002A4C9B"/>
    <w:rsid w:val="002D132B"/>
    <w:rsid w:val="00302E93"/>
    <w:rsid w:val="00303E09"/>
    <w:rsid w:val="00331FBB"/>
    <w:rsid w:val="003B6682"/>
    <w:rsid w:val="003C6D99"/>
    <w:rsid w:val="003D3A39"/>
    <w:rsid w:val="003E2D83"/>
    <w:rsid w:val="0041427C"/>
    <w:rsid w:val="00451188"/>
    <w:rsid w:val="004712F6"/>
    <w:rsid w:val="00472928"/>
    <w:rsid w:val="00482127"/>
    <w:rsid w:val="00484B52"/>
    <w:rsid w:val="004A1379"/>
    <w:rsid w:val="004C0EE8"/>
    <w:rsid w:val="004E76F9"/>
    <w:rsid w:val="00505057"/>
    <w:rsid w:val="005127C4"/>
    <w:rsid w:val="005151B7"/>
    <w:rsid w:val="0052141E"/>
    <w:rsid w:val="00566BF2"/>
    <w:rsid w:val="0057695F"/>
    <w:rsid w:val="005B7442"/>
    <w:rsid w:val="005E61EB"/>
    <w:rsid w:val="005E7F27"/>
    <w:rsid w:val="00603931"/>
    <w:rsid w:val="006131B1"/>
    <w:rsid w:val="006234EF"/>
    <w:rsid w:val="00632CA1"/>
    <w:rsid w:val="00637054"/>
    <w:rsid w:val="0066061D"/>
    <w:rsid w:val="00672ABE"/>
    <w:rsid w:val="00674951"/>
    <w:rsid w:val="006A6692"/>
    <w:rsid w:val="006F1EF9"/>
    <w:rsid w:val="006F7BC0"/>
    <w:rsid w:val="00702654"/>
    <w:rsid w:val="00730A5D"/>
    <w:rsid w:val="0073149A"/>
    <w:rsid w:val="00747CF0"/>
    <w:rsid w:val="00766BA2"/>
    <w:rsid w:val="007951DD"/>
    <w:rsid w:val="00801242"/>
    <w:rsid w:val="0081537D"/>
    <w:rsid w:val="00846A86"/>
    <w:rsid w:val="00850C72"/>
    <w:rsid w:val="00877E7E"/>
    <w:rsid w:val="00891ACB"/>
    <w:rsid w:val="00897565"/>
    <w:rsid w:val="008A6185"/>
    <w:rsid w:val="008C5494"/>
    <w:rsid w:val="008F7D75"/>
    <w:rsid w:val="00904E60"/>
    <w:rsid w:val="00906BC3"/>
    <w:rsid w:val="00922BDC"/>
    <w:rsid w:val="00925CC0"/>
    <w:rsid w:val="0094135A"/>
    <w:rsid w:val="009568F3"/>
    <w:rsid w:val="00966B88"/>
    <w:rsid w:val="00982D17"/>
    <w:rsid w:val="009C2FCC"/>
    <w:rsid w:val="009F2003"/>
    <w:rsid w:val="009F5597"/>
    <w:rsid w:val="009F6F8E"/>
    <w:rsid w:val="00A064CD"/>
    <w:rsid w:val="00A1365E"/>
    <w:rsid w:val="00A36CFB"/>
    <w:rsid w:val="00A5098D"/>
    <w:rsid w:val="00A54575"/>
    <w:rsid w:val="00A60E13"/>
    <w:rsid w:val="00A62C4D"/>
    <w:rsid w:val="00A7488B"/>
    <w:rsid w:val="00A76B40"/>
    <w:rsid w:val="00A86C13"/>
    <w:rsid w:val="00AB66C0"/>
    <w:rsid w:val="00AC4DB6"/>
    <w:rsid w:val="00AE3EE4"/>
    <w:rsid w:val="00B06D97"/>
    <w:rsid w:val="00B2578F"/>
    <w:rsid w:val="00B37EF3"/>
    <w:rsid w:val="00B9385C"/>
    <w:rsid w:val="00B9553E"/>
    <w:rsid w:val="00BC02D7"/>
    <w:rsid w:val="00BC1F5C"/>
    <w:rsid w:val="00BC6E9E"/>
    <w:rsid w:val="00BD562D"/>
    <w:rsid w:val="00BE6100"/>
    <w:rsid w:val="00BF7DEA"/>
    <w:rsid w:val="00C03099"/>
    <w:rsid w:val="00C2298E"/>
    <w:rsid w:val="00C475CA"/>
    <w:rsid w:val="00C6625D"/>
    <w:rsid w:val="00C75B11"/>
    <w:rsid w:val="00C870F2"/>
    <w:rsid w:val="00C9214B"/>
    <w:rsid w:val="00C9271B"/>
    <w:rsid w:val="00C92DB0"/>
    <w:rsid w:val="00CB2220"/>
    <w:rsid w:val="00CD7038"/>
    <w:rsid w:val="00CD7839"/>
    <w:rsid w:val="00CE1D78"/>
    <w:rsid w:val="00D44D3B"/>
    <w:rsid w:val="00D70AD4"/>
    <w:rsid w:val="00D7444E"/>
    <w:rsid w:val="00D826C0"/>
    <w:rsid w:val="00D9426B"/>
    <w:rsid w:val="00DC11F4"/>
    <w:rsid w:val="00DC2F9C"/>
    <w:rsid w:val="00DD0425"/>
    <w:rsid w:val="00DD25F5"/>
    <w:rsid w:val="00E15C1A"/>
    <w:rsid w:val="00E3520A"/>
    <w:rsid w:val="00E64CB2"/>
    <w:rsid w:val="00E73992"/>
    <w:rsid w:val="00EA24C0"/>
    <w:rsid w:val="00ED3A5E"/>
    <w:rsid w:val="00EF7E55"/>
    <w:rsid w:val="00F1126C"/>
    <w:rsid w:val="00F25754"/>
    <w:rsid w:val="00F30547"/>
    <w:rsid w:val="00F428F8"/>
    <w:rsid w:val="00FB2B57"/>
    <w:rsid w:val="00FB4370"/>
    <w:rsid w:val="00FD6FC1"/>
    <w:rsid w:val="00FF46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36F"/>
    <w:rPr>
      <w:rFonts w:ascii="Garamond" w:hAnsi="Garamond"/>
      <w:sz w:val="23"/>
      <w:szCs w:val="24"/>
    </w:rPr>
  </w:style>
  <w:style w:type="paragraph" w:styleId="Overskrift1">
    <w:name w:val="heading 1"/>
    <w:basedOn w:val="Normal"/>
    <w:next w:val="Normal"/>
    <w:qFormat/>
    <w:rsid w:val="001A236F"/>
    <w:pPr>
      <w:keepNext/>
      <w:outlineLvl w:val="0"/>
    </w:pPr>
    <w:rPr>
      <w:rFonts w:ascii="Arial" w:hAnsi="Arial" w:cs="Arial"/>
      <w:b/>
      <w:bCs/>
      <w:kern w:val="27"/>
      <w:sz w:val="20"/>
      <w:szCs w:val="32"/>
    </w:rPr>
  </w:style>
  <w:style w:type="paragraph" w:styleId="Overskrift2">
    <w:name w:val="heading 2"/>
    <w:basedOn w:val="Normal"/>
    <w:next w:val="Normal"/>
    <w:qFormat/>
    <w:rsid w:val="001A236F"/>
    <w:pPr>
      <w:keepNext/>
      <w:spacing w:before="230"/>
      <w:outlineLvl w:val="1"/>
    </w:pPr>
    <w:rPr>
      <w:rFonts w:ascii="Arial" w:hAnsi="Arial" w:cs="Arial"/>
      <w:b/>
      <w:bCs/>
      <w:iCs/>
      <w:sz w:val="20"/>
      <w:szCs w:val="28"/>
    </w:rPr>
  </w:style>
  <w:style w:type="paragraph" w:styleId="Overskrift3">
    <w:name w:val="heading 3"/>
    <w:basedOn w:val="Normal"/>
    <w:next w:val="Normal"/>
    <w:qFormat/>
    <w:rsid w:val="008F7D75"/>
    <w:pPr>
      <w:keepNext/>
      <w:outlineLvl w:val="2"/>
    </w:pPr>
    <w:rPr>
      <w:rFonts w:cs="Arial"/>
      <w:bCs/>
      <w:i/>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okumenttype">
    <w:name w:val="Dokumenttype"/>
    <w:basedOn w:val="Normal"/>
    <w:next w:val="Normal"/>
    <w:rsid w:val="001956A9"/>
    <w:pPr>
      <w:spacing w:after="230"/>
    </w:pPr>
    <w:rPr>
      <w:rFonts w:ascii="Arial" w:hAnsi="Arial"/>
      <w:b/>
      <w:smallCaps/>
      <w:spacing w:val="22"/>
      <w:sz w:val="20"/>
    </w:rPr>
  </w:style>
  <w:style w:type="paragraph" w:customStyle="1" w:styleId="DLFPunktopstilling">
    <w:name w:val="DLF Punktopstilling"/>
    <w:basedOn w:val="Normal"/>
    <w:rsid w:val="00CD7839"/>
    <w:pPr>
      <w:numPr>
        <w:numId w:val="7"/>
      </w:numPr>
      <w:spacing w:after="230"/>
    </w:pPr>
  </w:style>
  <w:style w:type="paragraph" w:styleId="Indholdsfortegnelse3">
    <w:name w:val="toc 3"/>
    <w:basedOn w:val="Normal"/>
    <w:next w:val="Normal"/>
    <w:autoRedefine/>
    <w:semiHidden/>
    <w:rsid w:val="00846A86"/>
    <w:pPr>
      <w:numPr>
        <w:numId w:val="2"/>
      </w:numPr>
    </w:pPr>
  </w:style>
  <w:style w:type="paragraph" w:styleId="Sidehoved">
    <w:name w:val="header"/>
    <w:basedOn w:val="Normal"/>
    <w:rsid w:val="00F1126C"/>
    <w:pPr>
      <w:tabs>
        <w:tab w:val="center" w:pos="4819"/>
        <w:tab w:val="right" w:pos="9638"/>
      </w:tabs>
    </w:pPr>
  </w:style>
  <w:style w:type="paragraph" w:styleId="Sidefod">
    <w:name w:val="footer"/>
    <w:basedOn w:val="Normal"/>
    <w:rsid w:val="00F1126C"/>
    <w:pPr>
      <w:tabs>
        <w:tab w:val="center" w:pos="4819"/>
        <w:tab w:val="right" w:pos="9638"/>
      </w:tabs>
    </w:pPr>
  </w:style>
  <w:style w:type="table" w:styleId="Tabel-Gitter">
    <w:name w:val="Table Grid"/>
    <w:basedOn w:val="Tabel-Normal"/>
    <w:rsid w:val="00C47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agstegn">
    <w:name w:val="Bilagstegn"/>
    <w:basedOn w:val="Normal"/>
    <w:rsid w:val="00CD7839"/>
    <w:pPr>
      <w:numPr>
        <w:numId w:val="6"/>
      </w:numPr>
    </w:pPr>
  </w:style>
  <w:style w:type="paragraph" w:customStyle="1" w:styleId="DLFTalopstilling">
    <w:name w:val="DLF Talopstilling"/>
    <w:basedOn w:val="Normal"/>
    <w:rsid w:val="00CD7839"/>
    <w:pPr>
      <w:numPr>
        <w:numId w:val="5"/>
      </w:numPr>
    </w:pPr>
  </w:style>
  <w:style w:type="paragraph" w:styleId="Markeringsbobletekst">
    <w:name w:val="Balloon Text"/>
    <w:basedOn w:val="Normal"/>
    <w:semiHidden/>
    <w:rsid w:val="00EF7E55"/>
    <w:rPr>
      <w:rFonts w:ascii="Tahoma" w:hAnsi="Tahoma" w:cs="Tahoma"/>
      <w:sz w:val="16"/>
      <w:szCs w:val="16"/>
    </w:rPr>
  </w:style>
  <w:style w:type="paragraph" w:styleId="Brdtekst">
    <w:name w:val="Body Text"/>
    <w:basedOn w:val="Normal"/>
    <w:rsid w:val="00451188"/>
    <w:rPr>
      <w:rFonts w:ascii="Times New Roman" w:hAnsi="Times New Roman"/>
      <w:sz w:val="24"/>
      <w:szCs w:val="20"/>
    </w:rPr>
  </w:style>
  <w:style w:type="character" w:styleId="Hyperlink">
    <w:name w:val="Hyperlink"/>
    <w:rsid w:val="00DC11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36F"/>
    <w:rPr>
      <w:rFonts w:ascii="Garamond" w:hAnsi="Garamond"/>
      <w:sz w:val="23"/>
      <w:szCs w:val="24"/>
    </w:rPr>
  </w:style>
  <w:style w:type="paragraph" w:styleId="Overskrift1">
    <w:name w:val="heading 1"/>
    <w:basedOn w:val="Normal"/>
    <w:next w:val="Normal"/>
    <w:qFormat/>
    <w:rsid w:val="001A236F"/>
    <w:pPr>
      <w:keepNext/>
      <w:outlineLvl w:val="0"/>
    </w:pPr>
    <w:rPr>
      <w:rFonts w:ascii="Arial" w:hAnsi="Arial" w:cs="Arial"/>
      <w:b/>
      <w:bCs/>
      <w:kern w:val="27"/>
      <w:sz w:val="20"/>
      <w:szCs w:val="32"/>
    </w:rPr>
  </w:style>
  <w:style w:type="paragraph" w:styleId="Overskrift2">
    <w:name w:val="heading 2"/>
    <w:basedOn w:val="Normal"/>
    <w:next w:val="Normal"/>
    <w:qFormat/>
    <w:rsid w:val="001A236F"/>
    <w:pPr>
      <w:keepNext/>
      <w:spacing w:before="230"/>
      <w:outlineLvl w:val="1"/>
    </w:pPr>
    <w:rPr>
      <w:rFonts w:ascii="Arial" w:hAnsi="Arial" w:cs="Arial"/>
      <w:b/>
      <w:bCs/>
      <w:iCs/>
      <w:sz w:val="20"/>
      <w:szCs w:val="28"/>
    </w:rPr>
  </w:style>
  <w:style w:type="paragraph" w:styleId="Overskrift3">
    <w:name w:val="heading 3"/>
    <w:basedOn w:val="Normal"/>
    <w:next w:val="Normal"/>
    <w:qFormat/>
    <w:rsid w:val="008F7D75"/>
    <w:pPr>
      <w:keepNext/>
      <w:outlineLvl w:val="2"/>
    </w:pPr>
    <w:rPr>
      <w:rFonts w:cs="Arial"/>
      <w:bCs/>
      <w:i/>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okumenttype">
    <w:name w:val="Dokumenttype"/>
    <w:basedOn w:val="Normal"/>
    <w:next w:val="Normal"/>
    <w:rsid w:val="001956A9"/>
    <w:pPr>
      <w:spacing w:after="230"/>
    </w:pPr>
    <w:rPr>
      <w:rFonts w:ascii="Arial" w:hAnsi="Arial"/>
      <w:b/>
      <w:smallCaps/>
      <w:spacing w:val="22"/>
      <w:sz w:val="20"/>
    </w:rPr>
  </w:style>
  <w:style w:type="paragraph" w:customStyle="1" w:styleId="DLFPunktopstilling">
    <w:name w:val="DLF Punktopstilling"/>
    <w:basedOn w:val="Normal"/>
    <w:rsid w:val="00CD7839"/>
    <w:pPr>
      <w:numPr>
        <w:numId w:val="7"/>
      </w:numPr>
      <w:spacing w:after="230"/>
    </w:pPr>
  </w:style>
  <w:style w:type="paragraph" w:styleId="Indholdsfortegnelse3">
    <w:name w:val="toc 3"/>
    <w:basedOn w:val="Normal"/>
    <w:next w:val="Normal"/>
    <w:autoRedefine/>
    <w:semiHidden/>
    <w:rsid w:val="00846A86"/>
    <w:pPr>
      <w:numPr>
        <w:numId w:val="2"/>
      </w:numPr>
    </w:pPr>
  </w:style>
  <w:style w:type="paragraph" w:styleId="Sidehoved">
    <w:name w:val="header"/>
    <w:basedOn w:val="Normal"/>
    <w:rsid w:val="00F1126C"/>
    <w:pPr>
      <w:tabs>
        <w:tab w:val="center" w:pos="4819"/>
        <w:tab w:val="right" w:pos="9638"/>
      </w:tabs>
    </w:pPr>
  </w:style>
  <w:style w:type="paragraph" w:styleId="Sidefod">
    <w:name w:val="footer"/>
    <w:basedOn w:val="Normal"/>
    <w:rsid w:val="00F1126C"/>
    <w:pPr>
      <w:tabs>
        <w:tab w:val="center" w:pos="4819"/>
        <w:tab w:val="right" w:pos="9638"/>
      </w:tabs>
    </w:pPr>
  </w:style>
  <w:style w:type="table" w:styleId="Tabel-Gitter">
    <w:name w:val="Table Grid"/>
    <w:basedOn w:val="Tabel-Normal"/>
    <w:rsid w:val="00C47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agstegn">
    <w:name w:val="Bilagstegn"/>
    <w:basedOn w:val="Normal"/>
    <w:rsid w:val="00CD7839"/>
    <w:pPr>
      <w:numPr>
        <w:numId w:val="6"/>
      </w:numPr>
    </w:pPr>
  </w:style>
  <w:style w:type="paragraph" w:customStyle="1" w:styleId="DLFTalopstilling">
    <w:name w:val="DLF Talopstilling"/>
    <w:basedOn w:val="Normal"/>
    <w:rsid w:val="00CD7839"/>
    <w:pPr>
      <w:numPr>
        <w:numId w:val="5"/>
      </w:numPr>
    </w:pPr>
  </w:style>
  <w:style w:type="paragraph" w:styleId="Markeringsbobletekst">
    <w:name w:val="Balloon Text"/>
    <w:basedOn w:val="Normal"/>
    <w:semiHidden/>
    <w:rsid w:val="00EF7E55"/>
    <w:rPr>
      <w:rFonts w:ascii="Tahoma" w:hAnsi="Tahoma" w:cs="Tahoma"/>
      <w:sz w:val="16"/>
      <w:szCs w:val="16"/>
    </w:rPr>
  </w:style>
  <w:style w:type="paragraph" w:styleId="Brdtekst">
    <w:name w:val="Body Text"/>
    <w:basedOn w:val="Normal"/>
    <w:rsid w:val="00451188"/>
    <w:rPr>
      <w:rFonts w:ascii="Times New Roman" w:hAnsi="Times New Roman"/>
      <w:sz w:val="24"/>
      <w:szCs w:val="20"/>
    </w:rPr>
  </w:style>
  <w:style w:type="character" w:styleId="Hyperlink">
    <w:name w:val="Hyperlink"/>
    <w:rsid w:val="00DC1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9802-D320-473C-A6B3-08D624E0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5991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Brevskabelonkongres</vt:lpstr>
    </vt:vector>
  </TitlesOfParts>
  <Company>OptiMentor</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Brevskabelonkongres</dc:title>
  <dc:creator>Saima F. Ahmad</dc:creator>
  <cp:lastModifiedBy>Thomas Ipsen</cp:lastModifiedBy>
  <cp:revision>2</cp:revision>
  <cp:lastPrinted>2010-05-27T12:52:00Z</cp:lastPrinted>
  <dcterms:created xsi:type="dcterms:W3CDTF">2018-08-27T09:36:00Z</dcterms:created>
  <dcterms:modified xsi:type="dcterms:W3CDTF">2018-08-27T09:36:00Z</dcterms:modified>
</cp:coreProperties>
</file>