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BFB65" w14:textId="77777777" w:rsidR="006E1F71" w:rsidRDefault="006E1F71">
      <w:pPr>
        <w:widowControl w:val="0"/>
        <w:pBdr>
          <w:top w:val="nil"/>
          <w:left w:val="nil"/>
          <w:bottom w:val="nil"/>
          <w:right w:val="nil"/>
          <w:between w:val="nil"/>
        </w:pBdr>
        <w:spacing w:after="0"/>
        <w:rPr>
          <w:rFonts w:ascii="Arial" w:eastAsia="Arial" w:hAnsi="Arial" w:cs="Arial"/>
          <w:color w:val="000000"/>
        </w:rPr>
      </w:pPr>
    </w:p>
    <w:tbl>
      <w:tblPr>
        <w:tblStyle w:val="a"/>
        <w:tblW w:w="10545" w:type="dxa"/>
        <w:tblInd w:w="0" w:type="dxa"/>
        <w:tblBorders>
          <w:bottom w:val="single" w:sz="4" w:space="0" w:color="000000"/>
        </w:tblBorders>
        <w:tblLayout w:type="fixed"/>
        <w:tblLook w:val="0400" w:firstRow="0" w:lastRow="0" w:firstColumn="0" w:lastColumn="0" w:noHBand="0" w:noVBand="1"/>
      </w:tblPr>
      <w:tblGrid>
        <w:gridCol w:w="1772"/>
        <w:gridCol w:w="6805"/>
        <w:gridCol w:w="1968"/>
      </w:tblGrid>
      <w:tr w:rsidR="006E1F71" w14:paraId="4702040E" w14:textId="77777777">
        <w:trPr>
          <w:trHeight w:val="1661"/>
        </w:trPr>
        <w:tc>
          <w:tcPr>
            <w:tcW w:w="1772" w:type="dxa"/>
            <w:tcBorders>
              <w:top w:val="nil"/>
              <w:left w:val="nil"/>
              <w:bottom w:val="single" w:sz="4" w:space="0" w:color="000000"/>
              <w:right w:val="nil"/>
            </w:tcBorders>
          </w:tcPr>
          <w:p w14:paraId="40F82580" w14:textId="77777777" w:rsidR="006E1F71" w:rsidRDefault="00C8234D">
            <w:r>
              <w:rPr>
                <w:noProof/>
              </w:rPr>
              <w:drawing>
                <wp:inline distT="0" distB="0" distL="0" distR="0" wp14:anchorId="228F0FF5" wp14:editId="6563DCCE">
                  <wp:extent cx="981075" cy="1000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81075" cy="1000125"/>
                          </a:xfrm>
                          <a:prstGeom prst="rect">
                            <a:avLst/>
                          </a:prstGeom>
                          <a:ln/>
                        </pic:spPr>
                      </pic:pic>
                    </a:graphicData>
                  </a:graphic>
                </wp:inline>
              </w:drawing>
            </w:r>
          </w:p>
        </w:tc>
        <w:tc>
          <w:tcPr>
            <w:tcW w:w="6805" w:type="dxa"/>
            <w:tcBorders>
              <w:top w:val="nil"/>
              <w:left w:val="nil"/>
              <w:bottom w:val="single" w:sz="4" w:space="0" w:color="000000"/>
              <w:right w:val="nil"/>
            </w:tcBorders>
          </w:tcPr>
          <w:p w14:paraId="0AC3837F" w14:textId="77777777" w:rsidR="006E1F71" w:rsidRDefault="00C8234D">
            <w:pPr>
              <w:pStyle w:val="Overskrift1"/>
              <w:spacing w:line="276"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Danmarks Lærerforening</w:t>
            </w:r>
          </w:p>
          <w:p w14:paraId="09984ECB" w14:textId="77777777" w:rsidR="006E1F71" w:rsidRDefault="00C8234D">
            <w:pPr>
              <w:pStyle w:val="Overskrift1"/>
              <w:spacing w:line="276"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Egedal Lærerkreds </w:t>
            </w:r>
          </w:p>
          <w:p w14:paraId="3313894E" w14:textId="77777777" w:rsidR="006E1F71" w:rsidRDefault="00C8234D">
            <w:pPr>
              <w:jc w:val="center"/>
              <w:rPr>
                <w:b/>
                <w:sz w:val="24"/>
                <w:szCs w:val="24"/>
              </w:rPr>
            </w:pPr>
            <w:r>
              <w:rPr>
                <w:b/>
                <w:sz w:val="24"/>
                <w:szCs w:val="24"/>
              </w:rPr>
              <w:t>Rørsangervej 13, 3650 Ølstykke</w:t>
            </w:r>
          </w:p>
          <w:p w14:paraId="0F873AB9" w14:textId="77777777" w:rsidR="006E1F71" w:rsidRPr="00C8234D" w:rsidRDefault="00C8234D">
            <w:pPr>
              <w:jc w:val="center"/>
              <w:rPr>
                <w:rFonts w:ascii="Arial" w:eastAsia="Arial" w:hAnsi="Arial" w:cs="Arial"/>
                <w:b/>
                <w:lang w:val="en-US"/>
              </w:rPr>
            </w:pPr>
            <w:r w:rsidRPr="00C8234D">
              <w:rPr>
                <w:b/>
                <w:lang w:val="en-US"/>
              </w:rPr>
              <w:t>Tlf. 47 17 99 52       FAX: 47 17 99 79        e-mail: 033@dlf.org</w:t>
            </w:r>
          </w:p>
        </w:tc>
        <w:tc>
          <w:tcPr>
            <w:tcW w:w="1968" w:type="dxa"/>
            <w:tcBorders>
              <w:top w:val="nil"/>
              <w:left w:val="nil"/>
              <w:bottom w:val="single" w:sz="4" w:space="0" w:color="000000"/>
              <w:right w:val="nil"/>
            </w:tcBorders>
          </w:tcPr>
          <w:p w14:paraId="51E48653" w14:textId="77777777" w:rsidR="006E1F71" w:rsidRDefault="00C8234D">
            <w:pPr>
              <w:pStyle w:val="Overskrift1"/>
              <w:spacing w:line="276" w:lineRule="auto"/>
              <w:rPr>
                <w:sz w:val="36"/>
                <w:szCs w:val="36"/>
              </w:rPr>
            </w:pPr>
            <w:r>
              <w:rPr>
                <w:noProof/>
              </w:rPr>
              <w:drawing>
                <wp:inline distT="0" distB="0" distL="0" distR="0" wp14:anchorId="431AAA85" wp14:editId="710C886E">
                  <wp:extent cx="981075" cy="1000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81075" cy="1000125"/>
                          </a:xfrm>
                          <a:prstGeom prst="rect">
                            <a:avLst/>
                          </a:prstGeom>
                          <a:ln/>
                        </pic:spPr>
                      </pic:pic>
                    </a:graphicData>
                  </a:graphic>
                </wp:inline>
              </w:drawing>
            </w:r>
          </w:p>
        </w:tc>
      </w:tr>
    </w:tbl>
    <w:p w14:paraId="33626820" w14:textId="77777777" w:rsidR="006E1F71" w:rsidRDefault="006E1F71">
      <w:pPr>
        <w:rPr>
          <w:rFonts w:ascii="Verdana" w:eastAsia="Verdana" w:hAnsi="Verdana" w:cs="Verdana"/>
          <w:b/>
          <w:sz w:val="28"/>
          <w:szCs w:val="28"/>
        </w:rPr>
      </w:pPr>
    </w:p>
    <w:p w14:paraId="614161B3" w14:textId="77777777" w:rsidR="006E1F71" w:rsidRDefault="00C8234D">
      <w:pPr>
        <w:rPr>
          <w:rFonts w:ascii="Verdana" w:eastAsia="Verdana" w:hAnsi="Verdana" w:cs="Verdana"/>
          <w:b/>
          <w:sz w:val="24"/>
          <w:szCs w:val="24"/>
        </w:rPr>
      </w:pPr>
      <w:r>
        <w:rPr>
          <w:rFonts w:ascii="Verdana" w:eastAsia="Verdana" w:hAnsi="Verdana" w:cs="Verdana"/>
          <w:b/>
          <w:sz w:val="24"/>
          <w:szCs w:val="24"/>
        </w:rPr>
        <w:t>Dagsorden</w:t>
      </w:r>
      <w:r>
        <w:rPr>
          <w:rFonts w:ascii="Verdana" w:eastAsia="Verdana" w:hAnsi="Verdana" w:cs="Verdana"/>
          <w:b/>
          <w:sz w:val="24"/>
          <w:szCs w:val="24"/>
        </w:rPr>
        <w:tab/>
        <w:t xml:space="preserve">: </w:t>
      </w:r>
      <w:r>
        <w:rPr>
          <w:rFonts w:ascii="Verdana" w:eastAsia="Verdana" w:hAnsi="Verdana" w:cs="Verdana"/>
          <w:b/>
          <w:sz w:val="24"/>
          <w:szCs w:val="24"/>
        </w:rPr>
        <w:tab/>
        <w:t>Kredsstyrelsesmøde</w:t>
      </w:r>
    </w:p>
    <w:p w14:paraId="244DF435" w14:textId="77777777" w:rsidR="006E1F71" w:rsidRDefault="00C8234D">
      <w:pPr>
        <w:rPr>
          <w:rFonts w:ascii="Verdana" w:eastAsia="Verdana" w:hAnsi="Verdana" w:cs="Verdana"/>
          <w:b/>
          <w:sz w:val="24"/>
          <w:szCs w:val="24"/>
        </w:rPr>
      </w:pPr>
      <w:r>
        <w:rPr>
          <w:rFonts w:ascii="Verdana" w:eastAsia="Verdana" w:hAnsi="Verdana" w:cs="Verdana"/>
          <w:b/>
          <w:sz w:val="24"/>
          <w:szCs w:val="24"/>
        </w:rPr>
        <w:t>Dato</w:t>
      </w:r>
      <w:r>
        <w:rPr>
          <w:rFonts w:ascii="Verdana" w:eastAsia="Verdana" w:hAnsi="Verdana" w:cs="Verdana"/>
          <w:b/>
          <w:sz w:val="24"/>
          <w:szCs w:val="24"/>
        </w:rPr>
        <w:tab/>
      </w:r>
      <w:r>
        <w:rPr>
          <w:rFonts w:ascii="Verdana" w:eastAsia="Verdana" w:hAnsi="Verdana" w:cs="Verdana"/>
          <w:b/>
          <w:sz w:val="24"/>
          <w:szCs w:val="24"/>
        </w:rPr>
        <w:tab/>
        <w:t>:</w:t>
      </w:r>
      <w:r>
        <w:rPr>
          <w:rFonts w:ascii="Verdana" w:eastAsia="Verdana" w:hAnsi="Verdana" w:cs="Verdana"/>
          <w:b/>
          <w:sz w:val="24"/>
          <w:szCs w:val="24"/>
        </w:rPr>
        <w:tab/>
        <w:t>Mandag den d. 12. april 2021</w:t>
      </w:r>
    </w:p>
    <w:p w14:paraId="5D9E6979" w14:textId="77777777" w:rsidR="006E1F71" w:rsidRDefault="00C8234D">
      <w:pPr>
        <w:rPr>
          <w:rFonts w:ascii="Verdana" w:eastAsia="Verdana" w:hAnsi="Verdana" w:cs="Verdana"/>
          <w:b/>
          <w:sz w:val="24"/>
          <w:szCs w:val="24"/>
        </w:rPr>
      </w:pPr>
      <w:r>
        <w:rPr>
          <w:rFonts w:ascii="Verdana" w:eastAsia="Verdana" w:hAnsi="Verdana" w:cs="Verdana"/>
          <w:b/>
          <w:sz w:val="24"/>
          <w:szCs w:val="24"/>
        </w:rPr>
        <w:t>Tidspunkt</w:t>
      </w:r>
      <w:r>
        <w:rPr>
          <w:rFonts w:ascii="Verdana" w:eastAsia="Verdana" w:hAnsi="Verdana" w:cs="Verdana"/>
          <w:b/>
          <w:sz w:val="24"/>
          <w:szCs w:val="24"/>
        </w:rPr>
        <w:tab/>
        <w:t xml:space="preserve">: </w:t>
      </w:r>
      <w:r>
        <w:rPr>
          <w:rFonts w:ascii="Verdana" w:eastAsia="Verdana" w:hAnsi="Verdana" w:cs="Verdana"/>
          <w:b/>
          <w:sz w:val="24"/>
          <w:szCs w:val="24"/>
        </w:rPr>
        <w:tab/>
        <w:t>Kl. 12.30 – 16.00</w:t>
      </w: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b/>
          <w:sz w:val="24"/>
          <w:szCs w:val="24"/>
        </w:rPr>
        <w:tab/>
      </w:r>
    </w:p>
    <w:p w14:paraId="21412718" w14:textId="77777777" w:rsidR="006E1F71" w:rsidRDefault="00C8234D">
      <w:pPr>
        <w:rPr>
          <w:rFonts w:ascii="Verdana" w:eastAsia="Verdana" w:hAnsi="Verdana" w:cs="Verdana"/>
          <w:b/>
          <w:sz w:val="24"/>
          <w:szCs w:val="24"/>
        </w:rPr>
      </w:pPr>
      <w:r>
        <w:rPr>
          <w:rFonts w:ascii="Verdana" w:eastAsia="Verdana" w:hAnsi="Verdana" w:cs="Verdana"/>
          <w:b/>
          <w:sz w:val="24"/>
          <w:szCs w:val="24"/>
        </w:rPr>
        <w:t>Sted</w:t>
      </w:r>
      <w:r>
        <w:rPr>
          <w:rFonts w:ascii="Verdana" w:eastAsia="Verdana" w:hAnsi="Verdana" w:cs="Verdana"/>
          <w:b/>
          <w:sz w:val="24"/>
          <w:szCs w:val="24"/>
        </w:rPr>
        <w:tab/>
      </w:r>
      <w:r>
        <w:rPr>
          <w:rFonts w:ascii="Verdana" w:eastAsia="Verdana" w:hAnsi="Verdana" w:cs="Verdana"/>
          <w:b/>
          <w:sz w:val="24"/>
          <w:szCs w:val="24"/>
        </w:rPr>
        <w:tab/>
        <w:t>:</w:t>
      </w:r>
      <w:r>
        <w:rPr>
          <w:rFonts w:ascii="Verdana" w:eastAsia="Verdana" w:hAnsi="Verdana" w:cs="Verdana"/>
          <w:b/>
          <w:sz w:val="24"/>
          <w:szCs w:val="24"/>
        </w:rPr>
        <w:tab/>
        <w:t>Foran skærmen</w:t>
      </w:r>
    </w:p>
    <w:p w14:paraId="5B8578EB" w14:textId="77777777" w:rsidR="006E1F71" w:rsidRDefault="00C8234D">
      <w:pPr>
        <w:rPr>
          <w:rFonts w:ascii="Verdana" w:eastAsia="Verdana" w:hAnsi="Verdana" w:cs="Verdana"/>
          <w:b/>
          <w:sz w:val="24"/>
          <w:szCs w:val="24"/>
        </w:rPr>
      </w:pPr>
      <w:r>
        <w:rPr>
          <w:rFonts w:ascii="Verdana" w:eastAsia="Verdana" w:hAnsi="Verdana" w:cs="Verdana"/>
          <w:b/>
          <w:sz w:val="24"/>
          <w:szCs w:val="24"/>
        </w:rPr>
        <w:tab/>
      </w:r>
      <w:r>
        <w:rPr>
          <w:rFonts w:ascii="Verdana" w:eastAsia="Verdana" w:hAnsi="Verdana" w:cs="Verdana"/>
          <w:b/>
          <w:sz w:val="24"/>
          <w:szCs w:val="24"/>
        </w:rPr>
        <w:tab/>
      </w:r>
      <w:r>
        <w:rPr>
          <w:rFonts w:ascii="Verdana" w:eastAsia="Verdana" w:hAnsi="Verdana" w:cs="Verdana"/>
          <w:b/>
          <w:sz w:val="24"/>
          <w:szCs w:val="24"/>
        </w:rPr>
        <w:tab/>
        <w:t xml:space="preserve">Link: </w:t>
      </w:r>
      <w:hyperlink r:id="rId6">
        <w:r>
          <w:rPr>
            <w:rFonts w:ascii="Verdana" w:eastAsia="Verdana" w:hAnsi="Verdana" w:cs="Verdana"/>
            <w:b/>
            <w:color w:val="0563C1"/>
            <w:sz w:val="24"/>
            <w:szCs w:val="24"/>
            <w:u w:val="single"/>
          </w:rPr>
          <w:t>https://meet.google.com/zqe-wvmf-piq</w:t>
        </w:r>
      </w:hyperlink>
    </w:p>
    <w:p w14:paraId="2A7CA7DD" w14:textId="77777777" w:rsidR="006E1F71" w:rsidRDefault="006E1F71">
      <w:pPr>
        <w:rPr>
          <w:rFonts w:ascii="Verdana" w:eastAsia="Verdana" w:hAnsi="Verdana" w:cs="Verdana"/>
          <w:b/>
          <w:sz w:val="24"/>
          <w:szCs w:val="24"/>
        </w:rPr>
      </w:pPr>
    </w:p>
    <w:p w14:paraId="0B40909F" w14:textId="77777777" w:rsidR="006E1F71" w:rsidRDefault="00C8234D">
      <w:pPr>
        <w:numPr>
          <w:ilvl w:val="0"/>
          <w:numId w:val="1"/>
        </w:numPr>
        <w:spacing w:after="0" w:line="240" w:lineRule="auto"/>
        <w:rPr>
          <w:sz w:val="24"/>
          <w:szCs w:val="24"/>
        </w:rPr>
      </w:pPr>
      <w:r>
        <w:rPr>
          <w:sz w:val="24"/>
          <w:szCs w:val="24"/>
        </w:rPr>
        <w:t xml:space="preserve">Godkendelse af referat </w:t>
      </w:r>
      <w:r>
        <w:rPr>
          <w:sz w:val="24"/>
          <w:szCs w:val="24"/>
        </w:rPr>
        <w:br/>
      </w:r>
    </w:p>
    <w:p w14:paraId="46F8D43D" w14:textId="77777777" w:rsidR="006E1F71" w:rsidRDefault="00C8234D">
      <w:pPr>
        <w:numPr>
          <w:ilvl w:val="0"/>
          <w:numId w:val="1"/>
        </w:numPr>
        <w:spacing w:after="0" w:line="240" w:lineRule="auto"/>
        <w:rPr>
          <w:sz w:val="24"/>
          <w:szCs w:val="24"/>
        </w:rPr>
      </w:pPr>
      <w:r>
        <w:rPr>
          <w:sz w:val="24"/>
          <w:szCs w:val="24"/>
        </w:rPr>
        <w:t>Godkendelse af dagsorden</w:t>
      </w:r>
      <w:r>
        <w:rPr>
          <w:sz w:val="24"/>
          <w:szCs w:val="24"/>
        </w:rPr>
        <w:br/>
      </w:r>
    </w:p>
    <w:p w14:paraId="52F31601" w14:textId="7B3734FA" w:rsidR="006E1F71" w:rsidRDefault="00C8234D">
      <w:pPr>
        <w:numPr>
          <w:ilvl w:val="0"/>
          <w:numId w:val="1"/>
        </w:numPr>
        <w:spacing w:after="0" w:line="240" w:lineRule="auto"/>
        <w:rPr>
          <w:sz w:val="24"/>
          <w:szCs w:val="24"/>
        </w:rPr>
      </w:pPr>
      <w:r>
        <w:rPr>
          <w:sz w:val="24"/>
          <w:szCs w:val="24"/>
        </w:rPr>
        <w:t>Generalforsamling</w:t>
      </w:r>
      <w:r w:rsidR="00A23145">
        <w:rPr>
          <w:sz w:val="24"/>
          <w:szCs w:val="24"/>
        </w:rPr>
        <w:br/>
        <w:t>Generalforsamlingen forsøges gennemført med fysisk fremmøde den 26. maj kl. 17 i Smørum Idrætscenter. Det bliver uden de store armbevægelser uden inviterede gæster.</w:t>
      </w:r>
      <w:r>
        <w:rPr>
          <w:sz w:val="24"/>
          <w:szCs w:val="24"/>
        </w:rPr>
        <w:br/>
      </w:r>
    </w:p>
    <w:p w14:paraId="52A00924" w14:textId="77777777" w:rsidR="006E1F71" w:rsidRDefault="00C8234D">
      <w:pPr>
        <w:numPr>
          <w:ilvl w:val="0"/>
          <w:numId w:val="1"/>
        </w:numPr>
        <w:spacing w:after="0" w:line="240" w:lineRule="auto"/>
        <w:rPr>
          <w:sz w:val="24"/>
          <w:szCs w:val="24"/>
        </w:rPr>
      </w:pPr>
      <w:r>
        <w:rPr>
          <w:sz w:val="24"/>
          <w:szCs w:val="24"/>
        </w:rPr>
        <w:t>Udrulning af A20. møderække, skoleplan, skriftlig redegørelse.  hvordan</w:t>
      </w:r>
    </w:p>
    <w:p w14:paraId="608B8FAE" w14:textId="77777777" w:rsidR="006E1F71" w:rsidRDefault="00C8234D">
      <w:pPr>
        <w:spacing w:after="0" w:line="240" w:lineRule="auto"/>
        <w:ind w:left="360"/>
        <w:rPr>
          <w:sz w:val="24"/>
          <w:szCs w:val="24"/>
        </w:rPr>
      </w:pPr>
      <w:r>
        <w:rPr>
          <w:b/>
          <w:sz w:val="24"/>
          <w:szCs w:val="24"/>
        </w:rPr>
        <w:t>Boesager</w:t>
      </w:r>
      <w:r>
        <w:rPr>
          <w:sz w:val="24"/>
          <w:szCs w:val="24"/>
        </w:rPr>
        <w:t>: Man har udsat møde på distrikt. Lokalt har man drøftet forskellige emner. Der mangler en endelig udmelding om fordelingen af medarbejdere. Man har ageret ud fra en formodning om ressourcerne.</w:t>
      </w:r>
    </w:p>
    <w:p w14:paraId="6513EBBD" w14:textId="77777777" w:rsidR="006E1F71" w:rsidRDefault="00C8234D">
      <w:pPr>
        <w:spacing w:after="0" w:line="240" w:lineRule="auto"/>
        <w:ind w:left="360"/>
        <w:rPr>
          <w:sz w:val="24"/>
          <w:szCs w:val="24"/>
        </w:rPr>
      </w:pPr>
      <w:r>
        <w:rPr>
          <w:b/>
          <w:sz w:val="24"/>
          <w:szCs w:val="24"/>
        </w:rPr>
        <w:t>Balsmose</w:t>
      </w:r>
      <w:r>
        <w:rPr>
          <w:sz w:val="24"/>
          <w:szCs w:val="24"/>
        </w:rPr>
        <w:t>: Lederne ville afvente kredsmøde om en smørummodel. Generel drøftelse. Diskussion om der også skal være en skoleplan på lokalt plan. Der har været evaluering af tidligere indsatser med henblik på en kvalifikation til næste år. Man mærker en modvilje mod lave skoleplan uden at inddrage pædagogerne.</w:t>
      </w:r>
    </w:p>
    <w:p w14:paraId="48479038" w14:textId="77777777" w:rsidR="006E1F71" w:rsidRDefault="00C8234D">
      <w:pPr>
        <w:spacing w:after="0" w:line="240" w:lineRule="auto"/>
        <w:ind w:left="360"/>
        <w:rPr>
          <w:sz w:val="24"/>
          <w:szCs w:val="24"/>
        </w:rPr>
      </w:pPr>
      <w:r>
        <w:rPr>
          <w:b/>
          <w:sz w:val="24"/>
          <w:szCs w:val="24"/>
        </w:rPr>
        <w:t>Veksø</w:t>
      </w:r>
      <w:r>
        <w:rPr>
          <w:sz w:val="24"/>
          <w:szCs w:val="24"/>
        </w:rPr>
        <w:t>: Man afventer at få noget på distriktsskoleniveau. Der er aftalt en møderække.</w:t>
      </w:r>
    </w:p>
    <w:p w14:paraId="7C749705" w14:textId="77777777" w:rsidR="006E1F71" w:rsidRDefault="00C8234D">
      <w:pPr>
        <w:spacing w:after="0" w:line="240" w:lineRule="auto"/>
        <w:ind w:left="360"/>
        <w:rPr>
          <w:sz w:val="24"/>
          <w:szCs w:val="24"/>
        </w:rPr>
      </w:pPr>
      <w:r>
        <w:rPr>
          <w:b/>
          <w:sz w:val="24"/>
          <w:szCs w:val="24"/>
        </w:rPr>
        <w:t>Bækkegård</w:t>
      </w:r>
      <w:r>
        <w:rPr>
          <w:sz w:val="24"/>
          <w:szCs w:val="24"/>
        </w:rPr>
        <w:t>: Ca. det samme.</w:t>
      </w:r>
    </w:p>
    <w:p w14:paraId="1FD2A37D" w14:textId="77777777" w:rsidR="006E1F71" w:rsidRDefault="00C8234D">
      <w:pPr>
        <w:spacing w:after="0" w:line="240" w:lineRule="auto"/>
        <w:ind w:left="360"/>
        <w:rPr>
          <w:sz w:val="24"/>
          <w:szCs w:val="24"/>
        </w:rPr>
      </w:pPr>
      <w:r>
        <w:rPr>
          <w:b/>
          <w:sz w:val="24"/>
          <w:szCs w:val="24"/>
        </w:rPr>
        <w:t>Lærkeskolen</w:t>
      </w:r>
      <w:r>
        <w:rPr>
          <w:sz w:val="24"/>
          <w:szCs w:val="24"/>
        </w:rPr>
        <w:t>: Michael har modtaget en liste fra Tanja, over det man gjorde sidste år</w:t>
      </w:r>
    </w:p>
    <w:p w14:paraId="6ED6B1DF" w14:textId="77777777" w:rsidR="006E1F71" w:rsidRDefault="006E1F71">
      <w:pPr>
        <w:spacing w:after="0" w:line="240" w:lineRule="auto"/>
        <w:ind w:left="360"/>
        <w:rPr>
          <w:sz w:val="24"/>
          <w:szCs w:val="24"/>
        </w:rPr>
      </w:pPr>
    </w:p>
    <w:p w14:paraId="3D72B272" w14:textId="77777777" w:rsidR="006E1F71" w:rsidRDefault="00C8234D">
      <w:pPr>
        <w:spacing w:after="0" w:line="240" w:lineRule="auto"/>
        <w:ind w:left="360"/>
        <w:rPr>
          <w:sz w:val="24"/>
          <w:szCs w:val="24"/>
        </w:rPr>
      </w:pPr>
      <w:r>
        <w:rPr>
          <w:b/>
          <w:sz w:val="24"/>
          <w:szCs w:val="24"/>
        </w:rPr>
        <w:t>Ganløse</w:t>
      </w:r>
      <w:r>
        <w:rPr>
          <w:sz w:val="24"/>
          <w:szCs w:val="24"/>
        </w:rPr>
        <w:t>: Lederen efterspørger noget fælles ovenfra, før hun er klar.</w:t>
      </w:r>
    </w:p>
    <w:p w14:paraId="743491C2" w14:textId="77777777" w:rsidR="006E1F71" w:rsidRDefault="00C8234D">
      <w:pPr>
        <w:spacing w:after="0" w:line="240" w:lineRule="auto"/>
        <w:ind w:left="360"/>
        <w:rPr>
          <w:sz w:val="24"/>
          <w:szCs w:val="24"/>
        </w:rPr>
      </w:pPr>
      <w:r>
        <w:rPr>
          <w:b/>
          <w:sz w:val="24"/>
          <w:szCs w:val="24"/>
        </w:rPr>
        <w:t>Slagslunde</w:t>
      </w:r>
      <w:r>
        <w:rPr>
          <w:sz w:val="24"/>
          <w:szCs w:val="24"/>
        </w:rPr>
        <w:t>: Afventer Ganløse.</w:t>
      </w:r>
    </w:p>
    <w:p w14:paraId="1FC8B138" w14:textId="77777777" w:rsidR="006E1F71" w:rsidRDefault="006E1F71">
      <w:pPr>
        <w:spacing w:after="0" w:line="240" w:lineRule="auto"/>
        <w:ind w:left="360"/>
        <w:rPr>
          <w:sz w:val="24"/>
          <w:szCs w:val="24"/>
        </w:rPr>
      </w:pPr>
    </w:p>
    <w:p w14:paraId="714380FD" w14:textId="77777777" w:rsidR="006E1F71" w:rsidRDefault="00C8234D">
      <w:pPr>
        <w:spacing w:after="0" w:line="240" w:lineRule="auto"/>
        <w:ind w:left="360"/>
        <w:rPr>
          <w:sz w:val="24"/>
          <w:szCs w:val="24"/>
        </w:rPr>
      </w:pPr>
      <w:r>
        <w:rPr>
          <w:b/>
          <w:sz w:val="24"/>
          <w:szCs w:val="24"/>
        </w:rPr>
        <w:t>Søhøj</w:t>
      </w:r>
      <w:r>
        <w:rPr>
          <w:sz w:val="24"/>
          <w:szCs w:val="24"/>
        </w:rPr>
        <w:t>: Møderækken er blevet indhentet af virkeligheden. Der er møde på mandag om skoleplanen og en revideret møderække.</w:t>
      </w:r>
    </w:p>
    <w:p w14:paraId="45B86D56" w14:textId="77777777" w:rsidR="006E1F71" w:rsidRDefault="006E1F71">
      <w:pPr>
        <w:spacing w:after="0" w:line="240" w:lineRule="auto"/>
        <w:ind w:left="360"/>
        <w:rPr>
          <w:sz w:val="24"/>
          <w:szCs w:val="24"/>
        </w:rPr>
      </w:pPr>
    </w:p>
    <w:p w14:paraId="4F4746CC" w14:textId="77777777" w:rsidR="006E1F71" w:rsidRDefault="00C8234D">
      <w:pPr>
        <w:spacing w:after="0" w:line="240" w:lineRule="auto"/>
        <w:ind w:left="360"/>
        <w:rPr>
          <w:sz w:val="24"/>
          <w:szCs w:val="24"/>
        </w:rPr>
      </w:pPr>
      <w:r>
        <w:rPr>
          <w:b/>
          <w:sz w:val="24"/>
          <w:szCs w:val="24"/>
        </w:rPr>
        <w:t xml:space="preserve">Maglehøj: </w:t>
      </w:r>
      <w:r>
        <w:rPr>
          <w:sz w:val="24"/>
          <w:szCs w:val="24"/>
        </w:rPr>
        <w:t>Samme</w:t>
      </w:r>
    </w:p>
    <w:p w14:paraId="7C73CFAE" w14:textId="77777777" w:rsidR="006E1F71" w:rsidRDefault="006E1F71">
      <w:pPr>
        <w:spacing w:after="0" w:line="240" w:lineRule="auto"/>
        <w:ind w:left="360"/>
        <w:rPr>
          <w:sz w:val="24"/>
          <w:szCs w:val="24"/>
        </w:rPr>
      </w:pPr>
    </w:p>
    <w:p w14:paraId="01F342AC" w14:textId="77777777" w:rsidR="006E1F71" w:rsidRDefault="00C8234D">
      <w:pPr>
        <w:spacing w:after="0" w:line="240" w:lineRule="auto"/>
        <w:ind w:left="360"/>
        <w:rPr>
          <w:sz w:val="24"/>
          <w:szCs w:val="24"/>
        </w:rPr>
      </w:pPr>
      <w:r>
        <w:rPr>
          <w:b/>
          <w:sz w:val="24"/>
          <w:szCs w:val="24"/>
        </w:rPr>
        <w:t>Ppr</w:t>
      </w:r>
      <w:r>
        <w:rPr>
          <w:sz w:val="24"/>
          <w:szCs w:val="24"/>
        </w:rPr>
        <w:t>: Man har lovet fuld normering</w:t>
      </w:r>
    </w:p>
    <w:p w14:paraId="6C5168B8" w14:textId="77777777" w:rsidR="006E1F71" w:rsidRDefault="006E1F71">
      <w:pPr>
        <w:spacing w:after="0" w:line="240" w:lineRule="auto"/>
        <w:ind w:left="360"/>
        <w:rPr>
          <w:sz w:val="24"/>
          <w:szCs w:val="24"/>
        </w:rPr>
      </w:pPr>
    </w:p>
    <w:p w14:paraId="0A2B4972" w14:textId="77777777" w:rsidR="006E1F71" w:rsidRDefault="00C8234D">
      <w:pPr>
        <w:spacing w:after="0" w:line="240" w:lineRule="auto"/>
        <w:ind w:left="360"/>
        <w:rPr>
          <w:sz w:val="24"/>
          <w:szCs w:val="24"/>
        </w:rPr>
      </w:pPr>
      <w:r>
        <w:rPr>
          <w:sz w:val="24"/>
          <w:szCs w:val="24"/>
        </w:rPr>
        <w:t>Den kommunale redegørelse er ikke et krav i år. Der afholdes et møde om indholdet af den torsdag den 14. april.</w:t>
      </w:r>
    </w:p>
    <w:p w14:paraId="39AD4280" w14:textId="77777777" w:rsidR="006E1F71" w:rsidRDefault="00C8234D">
      <w:pPr>
        <w:spacing w:after="0" w:line="240" w:lineRule="auto"/>
        <w:ind w:left="360"/>
        <w:rPr>
          <w:sz w:val="24"/>
          <w:szCs w:val="24"/>
        </w:rPr>
      </w:pPr>
      <w:r>
        <w:rPr>
          <w:sz w:val="24"/>
          <w:szCs w:val="24"/>
        </w:rPr>
        <w:br/>
      </w:r>
    </w:p>
    <w:p w14:paraId="46DD0928" w14:textId="77777777" w:rsidR="006E1F71" w:rsidRDefault="00C8234D">
      <w:pPr>
        <w:numPr>
          <w:ilvl w:val="0"/>
          <w:numId w:val="1"/>
        </w:numPr>
        <w:spacing w:after="0" w:line="240" w:lineRule="auto"/>
        <w:rPr>
          <w:sz w:val="24"/>
          <w:szCs w:val="24"/>
        </w:rPr>
      </w:pPr>
      <w:r>
        <w:rPr>
          <w:sz w:val="24"/>
          <w:szCs w:val="24"/>
        </w:rPr>
        <w:t>Spørgsmål om håndtering af praktikaftalen. Mail udsendt den 18. marts</w:t>
      </w:r>
    </w:p>
    <w:p w14:paraId="28B52983" w14:textId="77777777" w:rsidR="006E1F71" w:rsidRDefault="00C8234D">
      <w:pPr>
        <w:spacing w:after="0" w:line="240" w:lineRule="auto"/>
        <w:ind w:left="360"/>
        <w:rPr>
          <w:sz w:val="24"/>
          <w:szCs w:val="24"/>
        </w:rPr>
      </w:pPr>
      <w:r>
        <w:rPr>
          <w:sz w:val="24"/>
          <w:szCs w:val="24"/>
        </w:rPr>
        <w:t>Det viser sig, at  den generelle aftale er underfinansieret. Så vores mål er ikke at indgå en lokal aftale, som er billigere, men måske nok en, der er enklere.</w:t>
      </w:r>
    </w:p>
    <w:p w14:paraId="4906423C" w14:textId="77777777" w:rsidR="006E1F71" w:rsidRDefault="00C8234D">
      <w:pPr>
        <w:spacing w:after="0" w:line="240" w:lineRule="auto"/>
        <w:ind w:left="360"/>
        <w:rPr>
          <w:sz w:val="24"/>
          <w:szCs w:val="24"/>
        </w:rPr>
      </w:pPr>
      <w:r>
        <w:rPr>
          <w:sz w:val="24"/>
          <w:szCs w:val="24"/>
        </w:rPr>
        <w:t>Heidi sender noget om afregningen på Maglehøj.</w:t>
      </w:r>
      <w:r>
        <w:rPr>
          <w:sz w:val="24"/>
          <w:szCs w:val="24"/>
        </w:rPr>
        <w:br/>
      </w:r>
    </w:p>
    <w:p w14:paraId="1027C1C1" w14:textId="77777777" w:rsidR="006E1F71" w:rsidRDefault="00C8234D">
      <w:pPr>
        <w:numPr>
          <w:ilvl w:val="0"/>
          <w:numId w:val="1"/>
        </w:numPr>
        <w:spacing w:after="0" w:line="240" w:lineRule="auto"/>
        <w:rPr>
          <w:sz w:val="24"/>
          <w:szCs w:val="24"/>
        </w:rPr>
      </w:pPr>
      <w:r>
        <w:rPr>
          <w:sz w:val="24"/>
          <w:szCs w:val="24"/>
        </w:rPr>
        <w:t>Nyt fra H med. Herunder ansættelsesudvalg</w:t>
      </w:r>
    </w:p>
    <w:p w14:paraId="6040C74D" w14:textId="77777777" w:rsidR="006E1F71" w:rsidRDefault="00C8234D">
      <w:pPr>
        <w:spacing w:after="0" w:line="240" w:lineRule="auto"/>
        <w:ind w:left="360"/>
        <w:rPr>
          <w:sz w:val="24"/>
          <w:szCs w:val="24"/>
        </w:rPr>
      </w:pPr>
      <w:r>
        <w:rPr>
          <w:sz w:val="24"/>
          <w:szCs w:val="24"/>
        </w:rPr>
        <w:t>En arbejdsgruppe har arbejdet med retningslinjerne for ansættelsesudvalg. I de gældende er det medarbejdersiden, der udvælger egne rep. i ansættelsesudvalg. Det var gledet ud af de nye. De nye retningslinjer er nu sendt tilbage i udvalg. Så de nuværende er gældende indtil videre.</w:t>
      </w:r>
    </w:p>
    <w:p w14:paraId="302ACC09" w14:textId="77777777" w:rsidR="006E1F71" w:rsidRDefault="006E1F71">
      <w:pPr>
        <w:spacing w:after="0" w:line="240" w:lineRule="auto"/>
        <w:ind w:left="360"/>
        <w:rPr>
          <w:sz w:val="24"/>
          <w:szCs w:val="24"/>
        </w:rPr>
      </w:pPr>
    </w:p>
    <w:p w14:paraId="74E240CB" w14:textId="77777777" w:rsidR="006E1F71" w:rsidRDefault="00C8234D">
      <w:pPr>
        <w:spacing w:after="0" w:line="240" w:lineRule="auto"/>
        <w:ind w:left="360"/>
        <w:rPr>
          <w:sz w:val="24"/>
          <w:szCs w:val="24"/>
        </w:rPr>
      </w:pPr>
      <w:r>
        <w:rPr>
          <w:sz w:val="24"/>
          <w:szCs w:val="24"/>
        </w:rPr>
        <w:t xml:space="preserve">Afregning for deltagelse er stadig en problemstilling. </w:t>
      </w:r>
      <w:r>
        <w:rPr>
          <w:sz w:val="24"/>
          <w:szCs w:val="24"/>
        </w:rPr>
        <w:br/>
      </w:r>
    </w:p>
    <w:p w14:paraId="26DCAF8C" w14:textId="77777777" w:rsidR="006E1F71" w:rsidRDefault="00C8234D">
      <w:pPr>
        <w:numPr>
          <w:ilvl w:val="0"/>
          <w:numId w:val="1"/>
        </w:numPr>
        <w:spacing w:after="0" w:line="240" w:lineRule="auto"/>
        <w:rPr>
          <w:sz w:val="24"/>
          <w:szCs w:val="24"/>
        </w:rPr>
      </w:pPr>
      <w:r>
        <w:rPr>
          <w:sz w:val="24"/>
          <w:szCs w:val="24"/>
        </w:rPr>
        <w:t>Lønstrategi. Se bilag</w:t>
      </w:r>
    </w:p>
    <w:p w14:paraId="7B4754D0" w14:textId="77777777" w:rsidR="006E1F71" w:rsidRDefault="00C8234D">
      <w:pPr>
        <w:spacing w:after="0" w:line="240" w:lineRule="auto"/>
        <w:ind w:left="360"/>
        <w:rPr>
          <w:sz w:val="24"/>
          <w:szCs w:val="24"/>
        </w:rPr>
      </w:pPr>
      <w:r>
        <w:rPr>
          <w:sz w:val="24"/>
          <w:szCs w:val="24"/>
        </w:rPr>
        <w:br/>
        <w:t>Kunne klassestørrelser give tillæg også for at bringe klassestørrelsen ned?</w:t>
      </w:r>
    </w:p>
    <w:p w14:paraId="7A8DB049" w14:textId="77777777" w:rsidR="006E1F71" w:rsidRDefault="00C8234D">
      <w:pPr>
        <w:spacing w:after="0" w:line="240" w:lineRule="auto"/>
        <w:ind w:left="360"/>
        <w:rPr>
          <w:sz w:val="24"/>
          <w:szCs w:val="24"/>
        </w:rPr>
      </w:pPr>
      <w:r>
        <w:rPr>
          <w:sz w:val="24"/>
          <w:szCs w:val="24"/>
        </w:rPr>
        <w:t>Hvis målet er nedbringelse, får vi ikke løn ud af det.</w:t>
      </w:r>
    </w:p>
    <w:p w14:paraId="28B0E31F" w14:textId="77777777" w:rsidR="006E1F71" w:rsidRDefault="00C8234D">
      <w:pPr>
        <w:spacing w:after="0" w:line="240" w:lineRule="auto"/>
        <w:ind w:left="360"/>
        <w:rPr>
          <w:sz w:val="24"/>
          <w:szCs w:val="24"/>
        </w:rPr>
      </w:pPr>
      <w:r>
        <w:rPr>
          <w:sz w:val="24"/>
          <w:szCs w:val="24"/>
        </w:rPr>
        <w:t xml:space="preserve">Tillæg for at være i to årgangsteam. </w:t>
      </w:r>
    </w:p>
    <w:p w14:paraId="2505E6D1" w14:textId="77777777" w:rsidR="006E1F71" w:rsidRDefault="00C8234D">
      <w:pPr>
        <w:spacing w:after="0" w:line="240" w:lineRule="auto"/>
        <w:ind w:left="360"/>
        <w:rPr>
          <w:sz w:val="24"/>
          <w:szCs w:val="24"/>
        </w:rPr>
      </w:pPr>
      <w:r>
        <w:rPr>
          <w:sz w:val="24"/>
          <w:szCs w:val="24"/>
        </w:rPr>
        <w:t>Ikke tillæg for noget, man egentlig skulle have tid for</w:t>
      </w:r>
    </w:p>
    <w:p w14:paraId="6E74AF7F" w14:textId="77777777" w:rsidR="006E1F71" w:rsidRDefault="00C8234D">
      <w:pPr>
        <w:spacing w:after="0" w:line="240" w:lineRule="auto"/>
        <w:ind w:left="360"/>
        <w:rPr>
          <w:sz w:val="24"/>
          <w:szCs w:val="24"/>
        </w:rPr>
      </w:pPr>
      <w:r>
        <w:rPr>
          <w:sz w:val="24"/>
          <w:szCs w:val="24"/>
        </w:rPr>
        <w:t>Grundlønnen for nyansatte hæves.</w:t>
      </w:r>
    </w:p>
    <w:p w14:paraId="0D7D9799" w14:textId="77777777" w:rsidR="006E1F71" w:rsidRDefault="00C8234D">
      <w:pPr>
        <w:spacing w:after="0" w:line="240" w:lineRule="auto"/>
        <w:ind w:left="360"/>
        <w:rPr>
          <w:sz w:val="24"/>
          <w:szCs w:val="24"/>
        </w:rPr>
      </w:pPr>
      <w:r>
        <w:rPr>
          <w:sz w:val="24"/>
          <w:szCs w:val="24"/>
        </w:rPr>
        <w:t xml:space="preserve">Det skal ramme bredt. </w:t>
      </w:r>
    </w:p>
    <w:p w14:paraId="262D70D2" w14:textId="77777777" w:rsidR="006E1F71" w:rsidRDefault="00C8234D">
      <w:pPr>
        <w:spacing w:after="0" w:line="240" w:lineRule="auto"/>
        <w:ind w:left="360"/>
        <w:rPr>
          <w:sz w:val="24"/>
          <w:szCs w:val="24"/>
        </w:rPr>
      </w:pPr>
      <w:r>
        <w:rPr>
          <w:sz w:val="24"/>
          <w:szCs w:val="24"/>
        </w:rPr>
        <w:t>Mange elever er et godt bud, som man normalt ikke får tid for.</w:t>
      </w:r>
    </w:p>
    <w:p w14:paraId="384DF085" w14:textId="77777777" w:rsidR="006E1F71" w:rsidRDefault="00C8234D">
      <w:pPr>
        <w:spacing w:after="0" w:line="240" w:lineRule="auto"/>
        <w:ind w:left="360"/>
        <w:rPr>
          <w:sz w:val="24"/>
          <w:szCs w:val="24"/>
        </w:rPr>
      </w:pPr>
      <w:r>
        <w:rPr>
          <w:sz w:val="24"/>
          <w:szCs w:val="24"/>
        </w:rPr>
        <w:t>Forlængelse af anciennitetsforløbet. Hæve alle et eller to trin.</w:t>
      </w:r>
    </w:p>
    <w:p w14:paraId="2110FC0E" w14:textId="77777777" w:rsidR="006E1F71" w:rsidRDefault="00C8234D">
      <w:pPr>
        <w:spacing w:after="0" w:line="240" w:lineRule="auto"/>
        <w:ind w:left="360"/>
        <w:rPr>
          <w:sz w:val="24"/>
          <w:szCs w:val="24"/>
        </w:rPr>
      </w:pPr>
      <w:r>
        <w:rPr>
          <w:sz w:val="24"/>
          <w:szCs w:val="24"/>
        </w:rPr>
        <w:t>Ekstra linjefag. Uddelte ledelsesopgaver. Inklusionsopgaven i de klasser, som nu skal rumme flere børn med særlige behov.</w:t>
      </w:r>
    </w:p>
    <w:p w14:paraId="23A2617B" w14:textId="77777777" w:rsidR="006E1F71" w:rsidRDefault="00C8234D">
      <w:pPr>
        <w:spacing w:after="0" w:line="240" w:lineRule="auto"/>
        <w:ind w:left="360"/>
        <w:rPr>
          <w:sz w:val="24"/>
          <w:szCs w:val="24"/>
        </w:rPr>
      </w:pPr>
      <w:r>
        <w:rPr>
          <w:sz w:val="24"/>
          <w:szCs w:val="24"/>
        </w:rPr>
        <w:t>Hvordan forstås ekstra linjefag? Gennem tiden har man jo haft forskelligt antal.</w:t>
      </w:r>
    </w:p>
    <w:p w14:paraId="27826E99" w14:textId="77777777" w:rsidR="006E1F71" w:rsidRDefault="00C8234D">
      <w:pPr>
        <w:spacing w:after="0" w:line="240" w:lineRule="auto"/>
        <w:ind w:left="360"/>
        <w:rPr>
          <w:sz w:val="24"/>
          <w:szCs w:val="24"/>
        </w:rPr>
      </w:pPr>
      <w:r>
        <w:rPr>
          <w:sz w:val="24"/>
          <w:szCs w:val="24"/>
        </w:rPr>
        <w:t>Det er ekstra linjefag på baggrund af afsluttet lærereksamen.</w:t>
      </w:r>
    </w:p>
    <w:p w14:paraId="51D99EED" w14:textId="77777777" w:rsidR="006E1F71" w:rsidRDefault="00C8234D">
      <w:pPr>
        <w:spacing w:after="0" w:line="240" w:lineRule="auto"/>
        <w:ind w:left="360"/>
        <w:rPr>
          <w:sz w:val="24"/>
          <w:szCs w:val="24"/>
        </w:rPr>
      </w:pPr>
      <w:r>
        <w:rPr>
          <w:sz w:val="24"/>
          <w:szCs w:val="24"/>
        </w:rPr>
        <w:t>Klasselærer rammer mange, og det cementerer at funktionen findes.</w:t>
      </w:r>
    </w:p>
    <w:p w14:paraId="24B2BE8B" w14:textId="77777777" w:rsidR="006E1F71" w:rsidRDefault="00C8234D">
      <w:pPr>
        <w:spacing w:after="0" w:line="240" w:lineRule="auto"/>
        <w:ind w:left="360"/>
        <w:rPr>
          <w:sz w:val="24"/>
          <w:szCs w:val="24"/>
        </w:rPr>
      </w:pPr>
      <w:r>
        <w:rPr>
          <w:sz w:val="24"/>
          <w:szCs w:val="24"/>
        </w:rPr>
        <w:t xml:space="preserve">Hæve Egedal Tillægget. Rod med tillæg for linjefag. </w:t>
      </w:r>
    </w:p>
    <w:p w14:paraId="7844A92B" w14:textId="77777777" w:rsidR="006E1F71" w:rsidRDefault="00C8234D">
      <w:pPr>
        <w:spacing w:after="0" w:line="240" w:lineRule="auto"/>
        <w:ind w:left="360"/>
        <w:rPr>
          <w:sz w:val="24"/>
          <w:szCs w:val="24"/>
        </w:rPr>
      </w:pPr>
      <w:r>
        <w:rPr>
          <w:sz w:val="24"/>
          <w:szCs w:val="24"/>
        </w:rPr>
        <w:t>Tillæg for deltagelse i centermed.</w:t>
      </w:r>
    </w:p>
    <w:p w14:paraId="7D1ACC2E" w14:textId="77777777" w:rsidR="006E1F71" w:rsidRDefault="00C8234D">
      <w:pPr>
        <w:spacing w:after="0" w:line="240" w:lineRule="auto"/>
        <w:ind w:left="360"/>
        <w:rPr>
          <w:sz w:val="24"/>
          <w:szCs w:val="24"/>
        </w:rPr>
      </w:pPr>
      <w:r>
        <w:rPr>
          <w:sz w:val="24"/>
          <w:szCs w:val="24"/>
        </w:rPr>
        <w:t>Ved PPR burde logopæderne ansættes som konsulenter.</w:t>
      </w:r>
    </w:p>
    <w:p w14:paraId="081800C4" w14:textId="77777777" w:rsidR="006E1F71" w:rsidRDefault="00C8234D">
      <w:pPr>
        <w:spacing w:after="0" w:line="240" w:lineRule="auto"/>
        <w:ind w:left="360"/>
        <w:rPr>
          <w:sz w:val="24"/>
          <w:szCs w:val="24"/>
        </w:rPr>
      </w:pPr>
      <w:r>
        <w:rPr>
          <w:sz w:val="24"/>
          <w:szCs w:val="24"/>
        </w:rPr>
        <w:t>Steens opsummering:</w:t>
      </w:r>
      <w:r>
        <w:rPr>
          <w:sz w:val="24"/>
          <w:szCs w:val="24"/>
        </w:rPr>
        <w:br/>
        <w:t>Enighed om at ramme så bredt, som muligt. Forlængelse af anciennitetsforløb</w:t>
      </w:r>
    </w:p>
    <w:p w14:paraId="1BE22304" w14:textId="77777777" w:rsidR="006E1F71" w:rsidRDefault="00C8234D">
      <w:pPr>
        <w:spacing w:after="0" w:line="240" w:lineRule="auto"/>
        <w:ind w:left="360"/>
        <w:rPr>
          <w:sz w:val="24"/>
          <w:szCs w:val="24"/>
        </w:rPr>
      </w:pPr>
      <w:r>
        <w:rPr>
          <w:sz w:val="24"/>
          <w:szCs w:val="24"/>
        </w:rPr>
        <w:t>Funktionsløn og kvalifikationsløn tager i princippet penge fra den samlede pulje.</w:t>
      </w:r>
    </w:p>
    <w:p w14:paraId="4D6612B0" w14:textId="77777777" w:rsidR="006E1F71" w:rsidRDefault="00C8234D">
      <w:pPr>
        <w:spacing w:after="0" w:line="240" w:lineRule="auto"/>
        <w:ind w:left="360"/>
        <w:rPr>
          <w:sz w:val="24"/>
          <w:szCs w:val="24"/>
        </w:rPr>
      </w:pPr>
      <w:r>
        <w:rPr>
          <w:sz w:val="24"/>
          <w:szCs w:val="24"/>
        </w:rPr>
        <w:t>Man kan nok ikke presse klassekvotienterne, og hvad med kompetencecentrene?</w:t>
      </w:r>
    </w:p>
    <w:p w14:paraId="5FE7D9A7" w14:textId="77777777" w:rsidR="006E1F71" w:rsidRDefault="00C8234D">
      <w:pPr>
        <w:spacing w:after="0" w:line="240" w:lineRule="auto"/>
        <w:ind w:left="360"/>
        <w:rPr>
          <w:sz w:val="24"/>
          <w:szCs w:val="24"/>
        </w:rPr>
      </w:pPr>
      <w:r>
        <w:rPr>
          <w:sz w:val="24"/>
          <w:szCs w:val="24"/>
        </w:rPr>
        <w:t>Løn for ledelsesopgaver. Principielt skal de ud.</w:t>
      </w:r>
    </w:p>
    <w:p w14:paraId="5C95D533" w14:textId="77777777" w:rsidR="006E1F71" w:rsidRDefault="00C8234D">
      <w:pPr>
        <w:spacing w:after="0" w:line="240" w:lineRule="auto"/>
        <w:ind w:left="360"/>
        <w:rPr>
          <w:sz w:val="24"/>
          <w:szCs w:val="24"/>
        </w:rPr>
      </w:pPr>
      <w:r>
        <w:rPr>
          <w:sz w:val="24"/>
          <w:szCs w:val="24"/>
        </w:rPr>
        <w:lastRenderedPageBreak/>
        <w:t>Hvor bredt rammer linjefag?</w:t>
      </w:r>
    </w:p>
    <w:p w14:paraId="7B20F731" w14:textId="77777777" w:rsidR="006E1F71" w:rsidRDefault="00C8234D">
      <w:pPr>
        <w:spacing w:after="0" w:line="240" w:lineRule="auto"/>
        <w:ind w:left="360"/>
        <w:rPr>
          <w:sz w:val="24"/>
          <w:szCs w:val="24"/>
        </w:rPr>
      </w:pPr>
      <w:r>
        <w:rPr>
          <w:sz w:val="24"/>
          <w:szCs w:val="24"/>
        </w:rPr>
        <w:t>Uv tillæg. 6. ferieuge æder efterhånden det meste. Evt. sænke grænsen.</w:t>
      </w:r>
    </w:p>
    <w:p w14:paraId="3AB801B2" w14:textId="77777777" w:rsidR="006E1F71" w:rsidRDefault="00C8234D">
      <w:pPr>
        <w:spacing w:after="0" w:line="240" w:lineRule="auto"/>
        <w:ind w:left="360"/>
        <w:rPr>
          <w:sz w:val="24"/>
          <w:szCs w:val="24"/>
        </w:rPr>
      </w:pPr>
      <w:r>
        <w:rPr>
          <w:sz w:val="24"/>
          <w:szCs w:val="24"/>
        </w:rPr>
        <w:t>Vi har mistet uv tillæg for 6. ferieuge. Kunne vi redde dem hjem.</w:t>
      </w:r>
    </w:p>
    <w:p w14:paraId="4025DCE9" w14:textId="77777777" w:rsidR="006E1F71" w:rsidRDefault="006E1F71">
      <w:pPr>
        <w:spacing w:after="0" w:line="240" w:lineRule="auto"/>
        <w:ind w:left="360"/>
        <w:rPr>
          <w:sz w:val="24"/>
          <w:szCs w:val="24"/>
        </w:rPr>
      </w:pPr>
    </w:p>
    <w:p w14:paraId="0798A8EB" w14:textId="77777777" w:rsidR="006E1F71" w:rsidRDefault="006E1F71">
      <w:pPr>
        <w:spacing w:after="0" w:line="240" w:lineRule="auto"/>
        <w:ind w:left="360"/>
        <w:rPr>
          <w:sz w:val="24"/>
          <w:szCs w:val="24"/>
        </w:rPr>
      </w:pPr>
    </w:p>
    <w:p w14:paraId="069503C9" w14:textId="77777777" w:rsidR="006E1F71" w:rsidRDefault="00C8234D">
      <w:pPr>
        <w:numPr>
          <w:ilvl w:val="0"/>
          <w:numId w:val="1"/>
        </w:numPr>
        <w:spacing w:after="0" w:line="240" w:lineRule="auto"/>
        <w:rPr>
          <w:sz w:val="24"/>
          <w:szCs w:val="24"/>
        </w:rPr>
      </w:pPr>
      <w:r>
        <w:rPr>
          <w:sz w:val="24"/>
          <w:szCs w:val="24"/>
        </w:rPr>
        <w:t>Nyt fra skolerne</w:t>
      </w:r>
      <w:r>
        <w:rPr>
          <w:sz w:val="24"/>
          <w:szCs w:val="24"/>
        </w:rPr>
        <w:br/>
        <w:t>Maglehøj. Kun test en gang om ugen hver tredje uge. Det er et problem. Svaret fra ledelsen er, at det er på baggrund af de ressourcer, som er tildelt til opgaven.</w:t>
      </w:r>
    </w:p>
    <w:p w14:paraId="1DBEE347" w14:textId="77777777" w:rsidR="006E1F71" w:rsidRDefault="00C8234D">
      <w:pPr>
        <w:spacing w:after="0" w:line="240" w:lineRule="auto"/>
        <w:ind w:left="360"/>
        <w:rPr>
          <w:sz w:val="24"/>
          <w:szCs w:val="24"/>
        </w:rPr>
      </w:pPr>
      <w:r>
        <w:rPr>
          <w:sz w:val="24"/>
          <w:szCs w:val="24"/>
        </w:rPr>
        <w:t>Søhøj: Samarbejdet med klubberne er svært.</w:t>
      </w:r>
    </w:p>
    <w:p w14:paraId="3F21E98B" w14:textId="77777777" w:rsidR="006E1F71" w:rsidRDefault="00C8234D">
      <w:pPr>
        <w:spacing w:after="0" w:line="240" w:lineRule="auto"/>
        <w:ind w:left="360"/>
        <w:rPr>
          <w:sz w:val="24"/>
          <w:szCs w:val="24"/>
        </w:rPr>
      </w:pPr>
      <w:r>
        <w:rPr>
          <w:sz w:val="24"/>
          <w:szCs w:val="24"/>
        </w:rPr>
        <w:t>Slagslunde: En opsigelse. Der er ansat en vikar. Der er coronalukket på flere klassetrin.</w:t>
      </w:r>
    </w:p>
    <w:p w14:paraId="13094FAB" w14:textId="77777777" w:rsidR="006E1F71" w:rsidRDefault="00C8234D">
      <w:pPr>
        <w:spacing w:after="0" w:line="240" w:lineRule="auto"/>
        <w:ind w:left="360"/>
        <w:rPr>
          <w:sz w:val="24"/>
          <w:szCs w:val="24"/>
        </w:rPr>
      </w:pPr>
      <w:r>
        <w:rPr>
          <w:sz w:val="24"/>
          <w:szCs w:val="24"/>
        </w:rPr>
        <w:t>Ganløse: Blandingshold som tysk/fransk og valgfag har givet udfordringer</w:t>
      </w:r>
    </w:p>
    <w:p w14:paraId="67420240" w14:textId="77777777" w:rsidR="006E1F71" w:rsidRDefault="00C8234D">
      <w:pPr>
        <w:spacing w:after="0" w:line="240" w:lineRule="auto"/>
        <w:ind w:left="360"/>
        <w:rPr>
          <w:sz w:val="24"/>
          <w:szCs w:val="24"/>
        </w:rPr>
      </w:pPr>
      <w:r>
        <w:rPr>
          <w:sz w:val="24"/>
          <w:szCs w:val="24"/>
        </w:rPr>
        <w:t>Lærkeskolen: Gårdvagtskemaer fylder fordi der skal være vagter på hver årgang.</w:t>
      </w:r>
    </w:p>
    <w:p w14:paraId="6A5D34C1" w14:textId="77777777" w:rsidR="006E1F71" w:rsidRDefault="00C8234D">
      <w:pPr>
        <w:spacing w:after="0" w:line="240" w:lineRule="auto"/>
        <w:ind w:left="360"/>
        <w:rPr>
          <w:sz w:val="24"/>
          <w:szCs w:val="24"/>
        </w:rPr>
      </w:pPr>
      <w:r>
        <w:rPr>
          <w:sz w:val="24"/>
          <w:szCs w:val="24"/>
        </w:rPr>
        <w:t>Stengårdsskolen: Der er ansat en vikar frem til sommerferien.</w:t>
      </w:r>
    </w:p>
    <w:p w14:paraId="14BDB259" w14:textId="77777777" w:rsidR="006E1F71" w:rsidRDefault="00C8234D">
      <w:pPr>
        <w:spacing w:after="0" w:line="240" w:lineRule="auto"/>
        <w:ind w:left="360"/>
        <w:rPr>
          <w:sz w:val="24"/>
          <w:szCs w:val="24"/>
        </w:rPr>
      </w:pPr>
      <w:r>
        <w:rPr>
          <w:sz w:val="24"/>
          <w:szCs w:val="24"/>
        </w:rPr>
        <w:t>Bækkegård: Nationale test fylder ret meget. Hvordan med afgangsprøverne, hvis elever eller lærere bliver ramt af corona.</w:t>
      </w:r>
    </w:p>
    <w:p w14:paraId="4C6FB8D4" w14:textId="77777777" w:rsidR="006E1F71" w:rsidRDefault="00C8234D">
      <w:pPr>
        <w:spacing w:after="0" w:line="240" w:lineRule="auto"/>
        <w:ind w:left="360"/>
        <w:rPr>
          <w:sz w:val="24"/>
          <w:szCs w:val="24"/>
        </w:rPr>
      </w:pPr>
      <w:r>
        <w:rPr>
          <w:sz w:val="24"/>
          <w:szCs w:val="24"/>
        </w:rPr>
        <w:t>Veksø: Dygtig vikar har dækket for lærere på orlov.</w:t>
      </w:r>
    </w:p>
    <w:p w14:paraId="75127534" w14:textId="77777777" w:rsidR="006E1F71" w:rsidRDefault="00C8234D">
      <w:pPr>
        <w:spacing w:after="0" w:line="240" w:lineRule="auto"/>
        <w:ind w:left="360"/>
        <w:rPr>
          <w:sz w:val="24"/>
          <w:szCs w:val="24"/>
        </w:rPr>
      </w:pPr>
      <w:r>
        <w:rPr>
          <w:sz w:val="24"/>
          <w:szCs w:val="24"/>
        </w:rPr>
        <w:t>Balsmosen: Afdelingsleder er stoppet efter et år. Pausetilsyn presser også her.</w:t>
      </w:r>
    </w:p>
    <w:p w14:paraId="60274413" w14:textId="77777777" w:rsidR="006E1F71" w:rsidRDefault="00C8234D">
      <w:pPr>
        <w:spacing w:after="0" w:line="240" w:lineRule="auto"/>
        <w:ind w:left="360"/>
        <w:rPr>
          <w:sz w:val="24"/>
          <w:szCs w:val="24"/>
        </w:rPr>
      </w:pPr>
      <w:r>
        <w:rPr>
          <w:sz w:val="24"/>
          <w:szCs w:val="24"/>
        </w:rPr>
        <w:t>Boesager: Stillingsopslag. 26. ansøgere. Samtaler på torsdag. Samtidig er udmelding om den kommunale ressourcetildeling væsentlig i forhold til ansættelser.</w:t>
      </w:r>
    </w:p>
    <w:p w14:paraId="5D6B743A" w14:textId="77777777" w:rsidR="006E1F71" w:rsidRDefault="00C8234D">
      <w:pPr>
        <w:spacing w:after="0" w:line="240" w:lineRule="auto"/>
        <w:rPr>
          <w:sz w:val="24"/>
          <w:szCs w:val="24"/>
        </w:rPr>
      </w:pPr>
      <w:r>
        <w:rPr>
          <w:sz w:val="24"/>
          <w:szCs w:val="24"/>
        </w:rPr>
        <w:br/>
      </w:r>
    </w:p>
    <w:p w14:paraId="7E56C16A" w14:textId="77777777" w:rsidR="006E1F71" w:rsidRDefault="00C8234D">
      <w:pPr>
        <w:numPr>
          <w:ilvl w:val="0"/>
          <w:numId w:val="1"/>
        </w:numPr>
        <w:spacing w:after="0" w:line="240" w:lineRule="auto"/>
        <w:rPr>
          <w:sz w:val="24"/>
          <w:szCs w:val="24"/>
        </w:rPr>
      </w:pPr>
      <w:r>
        <w:rPr>
          <w:sz w:val="24"/>
          <w:szCs w:val="24"/>
        </w:rPr>
        <w:t>Evt.</w:t>
      </w:r>
    </w:p>
    <w:p w14:paraId="6146F25F" w14:textId="77777777" w:rsidR="006E1F71" w:rsidRDefault="006E1F71">
      <w:pPr>
        <w:spacing w:after="0" w:line="240" w:lineRule="auto"/>
        <w:ind w:left="360"/>
        <w:rPr>
          <w:sz w:val="24"/>
          <w:szCs w:val="24"/>
        </w:rPr>
      </w:pPr>
    </w:p>
    <w:p w14:paraId="79CD11E1" w14:textId="77777777" w:rsidR="006E1F71" w:rsidRDefault="00C8234D">
      <w:pPr>
        <w:spacing w:after="0" w:line="240" w:lineRule="auto"/>
        <w:ind w:left="360"/>
        <w:rPr>
          <w:sz w:val="24"/>
          <w:szCs w:val="24"/>
        </w:rPr>
      </w:pPr>
      <w:r>
        <w:rPr>
          <w:sz w:val="24"/>
          <w:szCs w:val="24"/>
        </w:rPr>
        <w:t>Hvornår bliver lokalaftalen offentliggjort?</w:t>
      </w:r>
      <w:r>
        <w:rPr>
          <w:sz w:val="24"/>
          <w:szCs w:val="24"/>
        </w:rPr>
        <w:br/>
      </w:r>
    </w:p>
    <w:p w14:paraId="4B33F01B" w14:textId="77777777" w:rsidR="006E1F71" w:rsidRDefault="006E1F71">
      <w:pPr>
        <w:spacing w:after="0" w:line="240" w:lineRule="auto"/>
        <w:ind w:left="360"/>
        <w:rPr>
          <w:sz w:val="24"/>
          <w:szCs w:val="24"/>
        </w:rPr>
      </w:pPr>
    </w:p>
    <w:sectPr w:rsidR="006E1F71">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EF15EA"/>
    <w:multiLevelType w:val="multilevel"/>
    <w:tmpl w:val="E9867E70"/>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71"/>
    <w:rsid w:val="00612772"/>
    <w:rsid w:val="006E1F71"/>
    <w:rsid w:val="00A23145"/>
    <w:rsid w:val="00C823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0ADF"/>
  <w15:docId w15:val="{C810AA78-EA8E-45B4-9899-0C130777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spacing w:after="0" w:line="240" w:lineRule="auto"/>
      <w:outlineLvl w:val="0"/>
    </w:pPr>
    <w:rPr>
      <w:rFonts w:ascii="Arial" w:eastAsia="Arial" w:hAnsi="Arial" w:cs="Arial"/>
      <w:b/>
      <w:sz w:val="24"/>
      <w:szCs w:val="24"/>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google.com/zqe-wvmf-piq"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4123</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Thomas Ipsen</cp:lastModifiedBy>
  <cp:revision>2</cp:revision>
  <dcterms:created xsi:type="dcterms:W3CDTF">2021-05-05T07:56:00Z</dcterms:created>
  <dcterms:modified xsi:type="dcterms:W3CDTF">2021-05-05T07:56:00Z</dcterms:modified>
</cp:coreProperties>
</file>